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6C0" w:rsidRPr="00D416C0" w:rsidRDefault="0050437E" w:rsidP="00D416C0">
      <w:pPr>
        <w:pStyle w:val="a3"/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5.4 </w:t>
      </w:r>
      <w:r w:rsidR="00D416C0" w:rsidRPr="00D416C0">
        <w:rPr>
          <w:b/>
          <w:sz w:val="24"/>
          <w:szCs w:val="24"/>
        </w:rPr>
        <w:t>Устройство асфальтобетонных</w:t>
      </w:r>
      <w:r w:rsidR="00D416C0" w:rsidRPr="00D416C0">
        <w:rPr>
          <w:b/>
          <w:spacing w:val="-2"/>
          <w:sz w:val="24"/>
          <w:szCs w:val="24"/>
        </w:rPr>
        <w:t xml:space="preserve"> </w:t>
      </w:r>
      <w:r w:rsidR="00D416C0" w:rsidRPr="00D416C0">
        <w:rPr>
          <w:b/>
          <w:sz w:val="24"/>
          <w:szCs w:val="24"/>
        </w:rPr>
        <w:t>покрытий</w:t>
      </w:r>
    </w:p>
    <w:p w:rsidR="00D416C0" w:rsidRDefault="00D416C0" w:rsidP="00D416C0">
      <w:pPr>
        <w:pStyle w:val="a3"/>
        <w:ind w:firstLine="709"/>
        <w:jc w:val="both"/>
        <w:rPr>
          <w:sz w:val="24"/>
          <w:szCs w:val="24"/>
        </w:rPr>
      </w:pPr>
    </w:p>
    <w:p w:rsidR="00D416C0" w:rsidRDefault="00D416C0" w:rsidP="00D416C0">
      <w:pPr>
        <w:pStyle w:val="a3"/>
        <w:ind w:firstLine="709"/>
        <w:jc w:val="both"/>
        <w:rPr>
          <w:sz w:val="24"/>
          <w:szCs w:val="24"/>
        </w:rPr>
      </w:pPr>
      <w:r w:rsidRPr="00D416C0">
        <w:rPr>
          <w:sz w:val="24"/>
          <w:szCs w:val="24"/>
        </w:rPr>
        <w:t>Конструкцию дорожной одежды с асфальтобетонным покрытием выбирают исходя из требований к прочности всей конструкции,</w:t>
      </w:r>
      <w:r>
        <w:rPr>
          <w:sz w:val="24"/>
          <w:szCs w:val="24"/>
        </w:rPr>
        <w:t xml:space="preserve"> природных условий и местных материалов.</w:t>
      </w:r>
    </w:p>
    <w:p w:rsidR="00D416C0" w:rsidRDefault="00D416C0" w:rsidP="00D416C0">
      <w:pPr>
        <w:pStyle w:val="a3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Поперечный уклон </w:t>
      </w:r>
      <w:r w:rsidR="0050437E">
        <w:rPr>
          <w:sz w:val="24"/>
          <w:szCs w:val="24"/>
        </w:rPr>
        <w:t>А/Б</w:t>
      </w:r>
      <w:r>
        <w:rPr>
          <w:sz w:val="24"/>
          <w:szCs w:val="24"/>
        </w:rPr>
        <w:t xml:space="preserve"> покрытий назначают в пределах 15…20‰</w:t>
      </w:r>
      <w:r w:rsidR="0050437E">
        <w:rPr>
          <w:sz w:val="24"/>
          <w:szCs w:val="24"/>
        </w:rPr>
        <w:t>,</w:t>
      </w:r>
      <w:r>
        <w:rPr>
          <w:sz w:val="24"/>
          <w:szCs w:val="24"/>
        </w:rPr>
        <w:t xml:space="preserve"> такой же уклон должно иметь основание. А/б </w:t>
      </w:r>
      <w:r w:rsidRPr="00D416C0">
        <w:rPr>
          <w:sz w:val="24"/>
          <w:szCs w:val="24"/>
        </w:rPr>
        <w:t>покрытия устраивают на дорогах с продольным уклоном до 60‰, причем при уклонах более 40</w:t>
      </w:r>
      <w:r>
        <w:rPr>
          <w:sz w:val="24"/>
          <w:szCs w:val="24"/>
        </w:rPr>
        <w:t>‰</w:t>
      </w:r>
      <w:r w:rsidRPr="00D416C0">
        <w:rPr>
          <w:sz w:val="24"/>
          <w:szCs w:val="24"/>
        </w:rPr>
        <w:t xml:space="preserve"> обязательно устройство шероховатой поверхности.</w:t>
      </w:r>
    </w:p>
    <w:p w:rsidR="00D416C0" w:rsidRDefault="00D416C0" w:rsidP="00D416C0">
      <w:pPr>
        <w:pStyle w:val="a3"/>
        <w:ind w:firstLine="709"/>
        <w:jc w:val="both"/>
        <w:rPr>
          <w:sz w:val="24"/>
          <w:szCs w:val="24"/>
        </w:rPr>
      </w:pPr>
      <w:r w:rsidRPr="00D416C0">
        <w:rPr>
          <w:sz w:val="24"/>
          <w:szCs w:val="24"/>
        </w:rPr>
        <w:t xml:space="preserve">Примеры конструктивных профилей дорожных одежд приведены на рис. </w:t>
      </w:r>
      <w:r>
        <w:rPr>
          <w:sz w:val="24"/>
          <w:szCs w:val="24"/>
        </w:rPr>
        <w:t>5.</w:t>
      </w:r>
      <w:r w:rsidR="0050437E">
        <w:rPr>
          <w:sz w:val="24"/>
          <w:szCs w:val="24"/>
        </w:rPr>
        <w:t>4</w:t>
      </w:r>
      <w:r w:rsidRPr="00D416C0">
        <w:rPr>
          <w:sz w:val="24"/>
          <w:szCs w:val="24"/>
        </w:rPr>
        <w:t>.</w:t>
      </w:r>
      <w:r w:rsidR="0050437E">
        <w:rPr>
          <w:sz w:val="24"/>
          <w:szCs w:val="24"/>
        </w:rPr>
        <w:t>1</w:t>
      </w:r>
    </w:p>
    <w:p w:rsidR="00D416C0" w:rsidRDefault="00D416C0" w:rsidP="00D416C0">
      <w:pPr>
        <w:pStyle w:val="a3"/>
        <w:jc w:val="both"/>
        <w:rPr>
          <w:sz w:val="24"/>
          <w:szCs w:val="24"/>
        </w:rPr>
      </w:pPr>
    </w:p>
    <w:p w:rsidR="00D416C0" w:rsidRDefault="00D416C0" w:rsidP="00D416C0">
      <w:pPr>
        <w:pStyle w:val="a3"/>
        <w:jc w:val="center"/>
        <w:rPr>
          <w:sz w:val="24"/>
          <w:szCs w:val="24"/>
        </w:rPr>
      </w:pPr>
      <w:r>
        <w:rPr>
          <w:noProof/>
          <w:lang w:bidi="ar-SA"/>
        </w:rPr>
        <w:drawing>
          <wp:inline distT="0" distB="0" distL="0" distR="0">
            <wp:extent cx="3966100" cy="2317623"/>
            <wp:effectExtent l="0" t="0" r="0" b="6985"/>
            <wp:docPr id="7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6100" cy="231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6C0" w:rsidRPr="00D416C0" w:rsidRDefault="00D416C0" w:rsidP="00D416C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16C0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5.</w:t>
      </w:r>
      <w:r w:rsidR="0050437E">
        <w:rPr>
          <w:rFonts w:ascii="Times New Roman" w:hAnsi="Times New Roman" w:cs="Times New Roman"/>
          <w:sz w:val="24"/>
          <w:szCs w:val="24"/>
        </w:rPr>
        <w:t>4.1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Pr="00D416C0">
        <w:rPr>
          <w:rFonts w:ascii="Times New Roman" w:hAnsi="Times New Roman" w:cs="Times New Roman"/>
          <w:sz w:val="24"/>
          <w:szCs w:val="24"/>
        </w:rPr>
        <w:t xml:space="preserve"> Конструктивные профили дорожных одежд:</w:t>
      </w:r>
    </w:p>
    <w:p w:rsidR="00D416C0" w:rsidRPr="00D416C0" w:rsidRDefault="00D416C0" w:rsidP="00D416C0">
      <w:pPr>
        <w:pStyle w:val="a3"/>
        <w:ind w:firstLine="709"/>
        <w:jc w:val="both"/>
        <w:rPr>
          <w:sz w:val="24"/>
          <w:szCs w:val="24"/>
        </w:rPr>
      </w:pPr>
      <w:r w:rsidRPr="00D416C0">
        <w:rPr>
          <w:sz w:val="24"/>
          <w:szCs w:val="24"/>
        </w:rPr>
        <w:t xml:space="preserve">1 – асфальтобетон, верхний </w:t>
      </w:r>
      <w:r w:rsidRPr="00D416C0">
        <w:rPr>
          <w:spacing w:val="-3"/>
          <w:sz w:val="24"/>
          <w:szCs w:val="24"/>
        </w:rPr>
        <w:t xml:space="preserve">слой </w:t>
      </w:r>
      <w:r w:rsidRPr="00D416C0">
        <w:rPr>
          <w:sz w:val="24"/>
          <w:szCs w:val="24"/>
        </w:rPr>
        <w:t xml:space="preserve">– 3 см; 2 – то </w:t>
      </w:r>
      <w:r w:rsidRPr="00D416C0">
        <w:rPr>
          <w:spacing w:val="-2"/>
          <w:sz w:val="24"/>
          <w:szCs w:val="24"/>
        </w:rPr>
        <w:t xml:space="preserve">же, </w:t>
      </w:r>
      <w:r w:rsidRPr="00D416C0">
        <w:rPr>
          <w:sz w:val="24"/>
          <w:szCs w:val="24"/>
        </w:rPr>
        <w:t xml:space="preserve">нижний </w:t>
      </w:r>
      <w:r w:rsidRPr="00D416C0">
        <w:rPr>
          <w:spacing w:val="-3"/>
          <w:sz w:val="24"/>
          <w:szCs w:val="24"/>
        </w:rPr>
        <w:t xml:space="preserve">слой </w:t>
      </w:r>
      <w:r w:rsidRPr="00D416C0">
        <w:rPr>
          <w:sz w:val="24"/>
          <w:szCs w:val="24"/>
        </w:rPr>
        <w:t xml:space="preserve">– 4 см; 3 – то же, нижний </w:t>
      </w:r>
      <w:r w:rsidRPr="00D416C0">
        <w:rPr>
          <w:spacing w:val="-3"/>
          <w:sz w:val="24"/>
          <w:szCs w:val="24"/>
        </w:rPr>
        <w:t xml:space="preserve">слой </w:t>
      </w:r>
      <w:r w:rsidRPr="00D416C0">
        <w:rPr>
          <w:sz w:val="24"/>
          <w:szCs w:val="24"/>
        </w:rPr>
        <w:t xml:space="preserve">– 5 см; 4 – </w:t>
      </w:r>
      <w:r w:rsidRPr="00D416C0">
        <w:rPr>
          <w:spacing w:val="-3"/>
          <w:sz w:val="24"/>
          <w:szCs w:val="24"/>
        </w:rPr>
        <w:t xml:space="preserve">цементобетон, </w:t>
      </w:r>
      <w:r w:rsidRPr="00D416C0">
        <w:rPr>
          <w:sz w:val="24"/>
          <w:szCs w:val="24"/>
        </w:rPr>
        <w:t xml:space="preserve">20 см; 5 – песчаный </w:t>
      </w:r>
      <w:r w:rsidRPr="00D416C0">
        <w:rPr>
          <w:spacing w:val="-3"/>
          <w:sz w:val="24"/>
          <w:szCs w:val="24"/>
        </w:rPr>
        <w:t xml:space="preserve">слой, 18 </w:t>
      </w:r>
      <w:r w:rsidRPr="00D416C0">
        <w:rPr>
          <w:sz w:val="24"/>
          <w:szCs w:val="24"/>
        </w:rPr>
        <w:t xml:space="preserve">см; 6 – </w:t>
      </w:r>
      <w:r w:rsidRPr="00D416C0">
        <w:rPr>
          <w:spacing w:val="-3"/>
          <w:sz w:val="24"/>
          <w:szCs w:val="24"/>
        </w:rPr>
        <w:t>биту</w:t>
      </w:r>
      <w:r w:rsidRPr="00D416C0">
        <w:rPr>
          <w:sz w:val="24"/>
          <w:szCs w:val="24"/>
        </w:rPr>
        <w:t xml:space="preserve">моминеральная смесь; 7 – плиты из белого цементобетона; 8 – асфальтобетон, нижний </w:t>
      </w:r>
      <w:r w:rsidRPr="00D416C0">
        <w:rPr>
          <w:spacing w:val="-3"/>
          <w:sz w:val="24"/>
          <w:szCs w:val="24"/>
        </w:rPr>
        <w:t xml:space="preserve">слой </w:t>
      </w:r>
      <w:r w:rsidRPr="00D416C0">
        <w:rPr>
          <w:sz w:val="24"/>
          <w:szCs w:val="24"/>
        </w:rPr>
        <w:t xml:space="preserve">– 4,5 см; 9 – </w:t>
      </w:r>
      <w:r w:rsidRPr="00D416C0">
        <w:rPr>
          <w:spacing w:val="-3"/>
          <w:sz w:val="24"/>
          <w:szCs w:val="24"/>
        </w:rPr>
        <w:t xml:space="preserve">щебеночное </w:t>
      </w:r>
      <w:r w:rsidRPr="00D416C0">
        <w:rPr>
          <w:sz w:val="24"/>
          <w:szCs w:val="24"/>
        </w:rPr>
        <w:t xml:space="preserve">основание с </w:t>
      </w:r>
      <w:r w:rsidRPr="00D416C0">
        <w:rPr>
          <w:spacing w:val="-3"/>
          <w:sz w:val="24"/>
          <w:szCs w:val="24"/>
        </w:rPr>
        <w:t xml:space="preserve">поливкой битума </w:t>
      </w:r>
      <w:r w:rsidRPr="00D416C0">
        <w:rPr>
          <w:sz w:val="24"/>
          <w:szCs w:val="24"/>
        </w:rPr>
        <w:t>2,5 л/м</w:t>
      </w:r>
      <w:r w:rsidRPr="00D416C0">
        <w:rPr>
          <w:sz w:val="24"/>
          <w:szCs w:val="24"/>
          <w:vertAlign w:val="superscript"/>
        </w:rPr>
        <w:t>2</w:t>
      </w:r>
      <w:r w:rsidRPr="00D416C0">
        <w:rPr>
          <w:sz w:val="24"/>
          <w:szCs w:val="24"/>
        </w:rPr>
        <w:t xml:space="preserve">, –  16 см; 10 – песчаный </w:t>
      </w:r>
      <w:r w:rsidRPr="00D416C0">
        <w:rPr>
          <w:spacing w:val="-3"/>
          <w:sz w:val="24"/>
          <w:szCs w:val="24"/>
        </w:rPr>
        <w:t xml:space="preserve">слой, </w:t>
      </w:r>
      <w:r w:rsidRPr="00D416C0">
        <w:rPr>
          <w:sz w:val="24"/>
          <w:szCs w:val="24"/>
        </w:rPr>
        <w:t>18 см; 11 – засыпка светлым</w:t>
      </w:r>
      <w:r w:rsidRPr="00D416C0">
        <w:rPr>
          <w:spacing w:val="-5"/>
          <w:sz w:val="24"/>
          <w:szCs w:val="24"/>
        </w:rPr>
        <w:t xml:space="preserve"> </w:t>
      </w:r>
      <w:r w:rsidRPr="00D416C0">
        <w:rPr>
          <w:sz w:val="24"/>
          <w:szCs w:val="24"/>
        </w:rPr>
        <w:t>щебнем</w:t>
      </w:r>
    </w:p>
    <w:p w:rsidR="00D416C0" w:rsidRDefault="00D416C0" w:rsidP="00D416C0">
      <w:pPr>
        <w:pStyle w:val="a3"/>
        <w:ind w:firstLine="709"/>
        <w:jc w:val="both"/>
        <w:rPr>
          <w:sz w:val="24"/>
          <w:szCs w:val="24"/>
        </w:rPr>
      </w:pPr>
    </w:p>
    <w:p w:rsidR="00D416C0" w:rsidRPr="0050437E" w:rsidRDefault="00D416C0" w:rsidP="00D416C0">
      <w:pPr>
        <w:pStyle w:val="a3"/>
        <w:ind w:firstLine="709"/>
        <w:jc w:val="both"/>
        <w:rPr>
          <w:i/>
          <w:sz w:val="24"/>
          <w:szCs w:val="24"/>
        </w:rPr>
      </w:pPr>
      <w:r w:rsidRPr="00D416C0">
        <w:rPr>
          <w:sz w:val="24"/>
          <w:szCs w:val="24"/>
        </w:rPr>
        <w:t xml:space="preserve">Основание устраивают шире покрытия на 0,5 м в каждую сторону. </w:t>
      </w:r>
      <w:r w:rsidRPr="00D416C0">
        <w:rPr>
          <w:b/>
          <w:sz w:val="24"/>
          <w:szCs w:val="24"/>
        </w:rPr>
        <w:t>На дорогах I и II технических категорий уширенные основания – необходимый элемент конструкции</w:t>
      </w:r>
      <w:r w:rsidRPr="00D416C0">
        <w:rPr>
          <w:sz w:val="24"/>
          <w:szCs w:val="24"/>
        </w:rPr>
        <w:t xml:space="preserve">. </w:t>
      </w:r>
      <w:r w:rsidRPr="0050437E">
        <w:rPr>
          <w:i/>
          <w:sz w:val="24"/>
          <w:szCs w:val="24"/>
        </w:rPr>
        <w:t>Чтобы предотвратить разрушение боковой кромки проезжей части и не допустить попадания воды под дорожную одежду, пространство над уширенным основанием заполняют водонепроницаемым материалом.</w:t>
      </w:r>
    </w:p>
    <w:p w:rsidR="00D416C0" w:rsidRDefault="00D416C0" w:rsidP="00D416C0">
      <w:pPr>
        <w:pStyle w:val="a3"/>
        <w:ind w:firstLine="709"/>
        <w:jc w:val="both"/>
        <w:rPr>
          <w:sz w:val="24"/>
          <w:szCs w:val="24"/>
        </w:rPr>
      </w:pPr>
      <w:r w:rsidRPr="00D416C0">
        <w:rPr>
          <w:sz w:val="24"/>
          <w:szCs w:val="24"/>
        </w:rPr>
        <w:t xml:space="preserve">Краевые полосы вдоль кромок проезжей части должны быть светлее, чем проезжая часть, для повышения безопасности движения, особенно в ночное время. </w:t>
      </w:r>
    </w:p>
    <w:p w:rsidR="007D4AA4" w:rsidRPr="007D4AA4" w:rsidRDefault="007D4AA4" w:rsidP="007D4AA4">
      <w:pPr>
        <w:pStyle w:val="a3"/>
        <w:ind w:firstLine="709"/>
        <w:jc w:val="both"/>
        <w:rPr>
          <w:b/>
        </w:rPr>
      </w:pPr>
      <w:r w:rsidRPr="007D4AA4">
        <w:rPr>
          <w:b/>
        </w:rPr>
        <w:t xml:space="preserve">В технологию устройства асфальтобетонных покрытий входят следующие </w:t>
      </w:r>
      <w:r w:rsidRPr="007D4AA4">
        <w:rPr>
          <w:b/>
          <w:i/>
        </w:rPr>
        <w:t>основные операции</w:t>
      </w:r>
      <w:r w:rsidRPr="007D4AA4">
        <w:rPr>
          <w:b/>
        </w:rPr>
        <w:t>:</w:t>
      </w:r>
    </w:p>
    <w:p w:rsidR="007D4AA4" w:rsidRDefault="007D4AA4" w:rsidP="007D4AA4">
      <w:pPr>
        <w:pStyle w:val="a5"/>
        <w:numPr>
          <w:ilvl w:val="0"/>
          <w:numId w:val="1"/>
        </w:numPr>
        <w:tabs>
          <w:tab w:val="left" w:pos="1092"/>
        </w:tabs>
        <w:spacing w:line="251" w:lineRule="exact"/>
        <w:ind w:left="0" w:firstLine="709"/>
      </w:pPr>
      <w:r>
        <w:t>приготовление асфальтобетонной</w:t>
      </w:r>
      <w:r>
        <w:rPr>
          <w:spacing w:val="-2"/>
        </w:rPr>
        <w:t xml:space="preserve"> </w:t>
      </w:r>
      <w:r>
        <w:t>смеси;</w:t>
      </w:r>
    </w:p>
    <w:p w:rsidR="007D4AA4" w:rsidRDefault="007D4AA4" w:rsidP="007D4AA4">
      <w:pPr>
        <w:pStyle w:val="a5"/>
        <w:numPr>
          <w:ilvl w:val="0"/>
          <w:numId w:val="1"/>
        </w:numPr>
        <w:tabs>
          <w:tab w:val="left" w:pos="1092"/>
        </w:tabs>
        <w:ind w:left="0" w:firstLine="709"/>
      </w:pPr>
      <w:r>
        <w:t>подготовка</w:t>
      </w:r>
      <w:r>
        <w:rPr>
          <w:spacing w:val="4"/>
        </w:rPr>
        <w:t xml:space="preserve"> </w:t>
      </w:r>
      <w:r>
        <w:t>основания;</w:t>
      </w:r>
    </w:p>
    <w:p w:rsidR="007D4AA4" w:rsidRPr="007D4AA4" w:rsidRDefault="007D4AA4" w:rsidP="0027500E">
      <w:pPr>
        <w:pStyle w:val="a5"/>
        <w:numPr>
          <w:ilvl w:val="0"/>
          <w:numId w:val="1"/>
        </w:numPr>
        <w:tabs>
          <w:tab w:val="left" w:pos="1092"/>
        </w:tabs>
        <w:spacing w:line="251" w:lineRule="exact"/>
        <w:ind w:left="0" w:firstLine="709"/>
        <w:jc w:val="both"/>
        <w:rPr>
          <w:sz w:val="24"/>
          <w:szCs w:val="24"/>
        </w:rPr>
      </w:pPr>
      <w:r>
        <w:t>транспортирование</w:t>
      </w:r>
      <w:r w:rsidRPr="007D4AA4">
        <w:rPr>
          <w:spacing w:val="-6"/>
        </w:rPr>
        <w:t xml:space="preserve"> </w:t>
      </w:r>
      <w:r>
        <w:t>смеси;</w:t>
      </w:r>
    </w:p>
    <w:p w:rsidR="00D416C0" w:rsidRPr="007D4AA4" w:rsidRDefault="007D4AA4" w:rsidP="0027500E">
      <w:pPr>
        <w:pStyle w:val="a5"/>
        <w:numPr>
          <w:ilvl w:val="0"/>
          <w:numId w:val="1"/>
        </w:numPr>
        <w:tabs>
          <w:tab w:val="left" w:pos="1092"/>
        </w:tabs>
        <w:spacing w:line="251" w:lineRule="exact"/>
        <w:ind w:left="0" w:firstLine="709"/>
        <w:jc w:val="both"/>
        <w:rPr>
          <w:sz w:val="24"/>
          <w:szCs w:val="24"/>
        </w:rPr>
      </w:pPr>
      <w:r>
        <w:t>укладка и</w:t>
      </w:r>
      <w:r w:rsidRPr="007D4AA4">
        <w:rPr>
          <w:spacing w:val="3"/>
        </w:rPr>
        <w:t xml:space="preserve"> </w:t>
      </w:r>
      <w:r>
        <w:t>уплотнение.</w:t>
      </w:r>
    </w:p>
    <w:p w:rsidR="007D4AA4" w:rsidRPr="007D4AA4" w:rsidRDefault="007D4AA4" w:rsidP="007D4AA4">
      <w:pPr>
        <w:pStyle w:val="a3"/>
        <w:jc w:val="both"/>
        <w:rPr>
          <w:sz w:val="24"/>
          <w:szCs w:val="24"/>
        </w:rPr>
      </w:pPr>
    </w:p>
    <w:p w:rsidR="007D4AA4" w:rsidRDefault="007D4AA4" w:rsidP="007D4AA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AA4">
        <w:rPr>
          <w:rFonts w:ascii="Times New Roman" w:hAnsi="Times New Roman" w:cs="Times New Roman"/>
          <w:b/>
          <w:bCs/>
          <w:sz w:val="24"/>
          <w:szCs w:val="24"/>
        </w:rPr>
        <w:t>Подготовительные работы</w:t>
      </w:r>
    </w:p>
    <w:p w:rsidR="00081088" w:rsidRPr="00081088" w:rsidRDefault="00081088" w:rsidP="00081088">
      <w:pPr>
        <w:spacing w:after="0" w:line="240" w:lineRule="auto"/>
        <w:ind w:firstLine="709"/>
        <w:jc w:val="both"/>
        <w:rPr>
          <w:rStyle w:val="s0"/>
          <w:color w:val="auto"/>
          <w:sz w:val="24"/>
          <w:szCs w:val="24"/>
        </w:rPr>
      </w:pPr>
      <w:r w:rsidRPr="00081088">
        <w:rPr>
          <w:rFonts w:ascii="Times New Roman" w:eastAsia="TimesNewRomanPSMT" w:hAnsi="Times New Roman" w:cs="Times New Roman"/>
          <w:sz w:val="24"/>
          <w:szCs w:val="24"/>
        </w:rPr>
        <w:t>Основание, на которое укладывается асфальтобетонная смесь, должно быть принято в установленном порядке (</w:t>
      </w:r>
      <w:r w:rsidRPr="00081088">
        <w:rPr>
          <w:rFonts w:ascii="Times New Roman" w:eastAsia="NewtonC" w:hAnsi="Times New Roman" w:cs="Times New Roman"/>
          <w:sz w:val="24"/>
          <w:szCs w:val="24"/>
        </w:rPr>
        <w:t>должно быть ровным, качественно уплотненным</w:t>
      </w:r>
      <w:r w:rsidRPr="00081088">
        <w:rPr>
          <w:rFonts w:ascii="Times New Roman" w:eastAsia="TimesNewRomanPSMT" w:hAnsi="Times New Roman" w:cs="Times New Roman"/>
          <w:sz w:val="24"/>
          <w:szCs w:val="24"/>
        </w:rPr>
        <w:t>).</w:t>
      </w:r>
    </w:p>
    <w:p w:rsidR="00081088" w:rsidRPr="00081088" w:rsidRDefault="00081088" w:rsidP="00081088">
      <w:pPr>
        <w:spacing w:after="0" w:line="240" w:lineRule="auto"/>
        <w:ind w:firstLine="709"/>
        <w:jc w:val="both"/>
        <w:rPr>
          <w:sz w:val="24"/>
          <w:szCs w:val="24"/>
        </w:rPr>
      </w:pPr>
      <w:r w:rsidRPr="00081088">
        <w:rPr>
          <w:rStyle w:val="s0"/>
          <w:sz w:val="24"/>
          <w:szCs w:val="24"/>
        </w:rPr>
        <w:t>Перед укладкой асфальтобетонной смеси поверхность нижележащего слоя должна быть подготовлена:</w:t>
      </w:r>
    </w:p>
    <w:p w:rsidR="00081088" w:rsidRPr="00081088" w:rsidRDefault="00081088" w:rsidP="00081088">
      <w:pPr>
        <w:pStyle w:val="a5"/>
        <w:numPr>
          <w:ilvl w:val="0"/>
          <w:numId w:val="2"/>
        </w:numPr>
        <w:jc w:val="both"/>
        <w:rPr>
          <w:sz w:val="24"/>
          <w:szCs w:val="24"/>
        </w:rPr>
      </w:pPr>
      <w:r w:rsidRPr="00081088">
        <w:rPr>
          <w:rStyle w:val="s0"/>
          <w:sz w:val="24"/>
          <w:szCs w:val="24"/>
        </w:rPr>
        <w:t>при необходимости производится ямочный ремонт материалом, одобренным Инженером;</w:t>
      </w:r>
    </w:p>
    <w:p w:rsidR="00081088" w:rsidRPr="00081088" w:rsidRDefault="00081088" w:rsidP="00081088">
      <w:pPr>
        <w:pStyle w:val="a5"/>
        <w:numPr>
          <w:ilvl w:val="0"/>
          <w:numId w:val="2"/>
        </w:numPr>
        <w:jc w:val="both"/>
        <w:rPr>
          <w:sz w:val="24"/>
          <w:szCs w:val="24"/>
        </w:rPr>
      </w:pPr>
      <w:r w:rsidRPr="00081088">
        <w:rPr>
          <w:rStyle w:val="s0"/>
          <w:sz w:val="24"/>
          <w:szCs w:val="24"/>
        </w:rPr>
        <w:t>выполняется выравнивание (заполнение асфальтом ямок, углублений, устранение возвышений);</w:t>
      </w:r>
    </w:p>
    <w:p w:rsidR="00081088" w:rsidRPr="00081088" w:rsidRDefault="00081088" w:rsidP="00081088">
      <w:pPr>
        <w:pStyle w:val="a5"/>
        <w:numPr>
          <w:ilvl w:val="0"/>
          <w:numId w:val="2"/>
        </w:numPr>
        <w:jc w:val="both"/>
        <w:rPr>
          <w:sz w:val="24"/>
          <w:szCs w:val="24"/>
        </w:rPr>
      </w:pPr>
      <w:r w:rsidRPr="00081088">
        <w:rPr>
          <w:rStyle w:val="s0"/>
          <w:sz w:val="24"/>
          <w:szCs w:val="24"/>
        </w:rPr>
        <w:t>поверхность очищается от грязи, посторонних предметов, мусора.</w:t>
      </w:r>
    </w:p>
    <w:p w:rsidR="005246E3" w:rsidRPr="005246E3" w:rsidRDefault="005246E3" w:rsidP="00081088">
      <w:pPr>
        <w:pStyle w:val="a3"/>
        <w:ind w:firstLine="709"/>
        <w:jc w:val="both"/>
        <w:rPr>
          <w:i/>
          <w:sz w:val="24"/>
          <w:szCs w:val="24"/>
        </w:rPr>
      </w:pPr>
      <w:r w:rsidRPr="0050437E">
        <w:rPr>
          <w:rStyle w:val="1"/>
          <w:b/>
          <w:i/>
          <w:color w:val="000000"/>
          <w:sz w:val="24"/>
          <w:szCs w:val="24"/>
          <w:lang w:eastAsia="kk-KZ"/>
        </w:rPr>
        <w:lastRenderedPageBreak/>
        <w:t>При загрязненном или увлажненном основании не обеспечивается сцепления</w:t>
      </w:r>
      <w:r w:rsidRPr="005246E3">
        <w:rPr>
          <w:rStyle w:val="1"/>
          <w:i/>
          <w:color w:val="000000"/>
          <w:sz w:val="24"/>
          <w:szCs w:val="24"/>
          <w:lang w:eastAsia="kk-KZ"/>
        </w:rPr>
        <w:t xml:space="preserve"> с асфальтобетоном, что приводит к резкому уменьшению прочности покрытия и одежды. Неровности основания приходится исправлять за счет дорогостоящего материала – асфальтобетона, что вызывает его перерасход и удорожание работ. Поэтому асфальтобетонные покрытия необходимо устраивать на ровном, сухом, чистом и не промерзшем основании. Влажное основание должно быть высушено специальными разогревателями </w:t>
      </w:r>
      <w:r w:rsidRPr="005246E3">
        <w:rPr>
          <w:rStyle w:val="FranklinGothicHeavy"/>
          <w:rFonts w:ascii="Times New Roman" w:hAnsi="Times New Roman" w:cs="Times New Roman"/>
          <w:i/>
          <w:color w:val="000000"/>
          <w:sz w:val="24"/>
          <w:szCs w:val="24"/>
          <w:lang w:eastAsia="kk-KZ"/>
        </w:rPr>
        <w:t>или</w:t>
      </w:r>
      <w:r w:rsidRPr="005246E3">
        <w:rPr>
          <w:rStyle w:val="6pt"/>
          <w:i/>
          <w:color w:val="000000"/>
          <w:sz w:val="24"/>
          <w:szCs w:val="24"/>
          <w:lang w:eastAsia="kk-KZ"/>
        </w:rPr>
        <w:t xml:space="preserve"> </w:t>
      </w:r>
      <w:r w:rsidRPr="005246E3">
        <w:rPr>
          <w:rStyle w:val="1"/>
          <w:i/>
          <w:color w:val="000000"/>
          <w:sz w:val="24"/>
          <w:szCs w:val="24"/>
          <w:lang w:eastAsia="kk-KZ"/>
        </w:rPr>
        <w:t>горячим песком (высевками), разогретым до температуры 250-300° С.</w:t>
      </w:r>
    </w:p>
    <w:p w:rsidR="00081088" w:rsidRPr="005246E3" w:rsidRDefault="00081088" w:rsidP="00081088">
      <w:pPr>
        <w:pStyle w:val="a3"/>
        <w:ind w:firstLine="709"/>
        <w:jc w:val="both"/>
        <w:rPr>
          <w:sz w:val="24"/>
          <w:szCs w:val="24"/>
        </w:rPr>
      </w:pPr>
      <w:r w:rsidRPr="005246E3">
        <w:rPr>
          <w:sz w:val="24"/>
          <w:szCs w:val="24"/>
        </w:rPr>
        <w:t xml:space="preserve">Основание перед укладкой смеси тщательно очищают </w:t>
      </w:r>
      <w:r w:rsidRPr="005246E3">
        <w:rPr>
          <w:spacing w:val="-3"/>
          <w:sz w:val="24"/>
          <w:szCs w:val="24"/>
        </w:rPr>
        <w:t xml:space="preserve">от </w:t>
      </w:r>
      <w:r w:rsidRPr="005246E3">
        <w:rPr>
          <w:sz w:val="24"/>
          <w:szCs w:val="24"/>
        </w:rPr>
        <w:t xml:space="preserve">пыли и грязи для того, чтобы асфальтобетонное покрытие имело с ним прочное сцепление. </w:t>
      </w:r>
    </w:p>
    <w:p w:rsidR="00081088" w:rsidRPr="008A39C4" w:rsidRDefault="00081088" w:rsidP="00081088">
      <w:pPr>
        <w:pStyle w:val="a3"/>
        <w:ind w:firstLine="709"/>
        <w:jc w:val="both"/>
        <w:rPr>
          <w:sz w:val="24"/>
          <w:szCs w:val="24"/>
        </w:rPr>
      </w:pPr>
      <w:r w:rsidRPr="008A39C4">
        <w:rPr>
          <w:sz w:val="24"/>
          <w:szCs w:val="24"/>
        </w:rPr>
        <w:t>Для удаления пыли и грязи целесообразно использовать, помимо механических щеток, компрессорное</w:t>
      </w:r>
      <w:r w:rsidRPr="008A39C4">
        <w:rPr>
          <w:spacing w:val="-5"/>
          <w:sz w:val="24"/>
          <w:szCs w:val="24"/>
        </w:rPr>
        <w:t xml:space="preserve"> </w:t>
      </w:r>
      <w:r w:rsidRPr="008A39C4">
        <w:rPr>
          <w:sz w:val="24"/>
          <w:szCs w:val="24"/>
        </w:rPr>
        <w:t>дутье.</w:t>
      </w:r>
    </w:p>
    <w:p w:rsidR="00081088" w:rsidRPr="00081088" w:rsidRDefault="00081088" w:rsidP="00081088">
      <w:pPr>
        <w:spacing w:after="0" w:line="240" w:lineRule="auto"/>
        <w:ind w:firstLine="709"/>
        <w:jc w:val="both"/>
        <w:rPr>
          <w:sz w:val="24"/>
          <w:szCs w:val="24"/>
        </w:rPr>
      </w:pPr>
      <w:r w:rsidRPr="00081088">
        <w:rPr>
          <w:rStyle w:val="s0"/>
          <w:sz w:val="24"/>
          <w:szCs w:val="24"/>
        </w:rPr>
        <w:t>После выполнения этих работ необходимо выполнить разбивочные работы, которые позволят соблюсти проектную ширину покрытия и поперечные уклоны, а также прямолинейность кромок (с помощью нивелира или визирок, нанесением белой или цветной линии на бордюрной ленте и другими способами).</w:t>
      </w:r>
    </w:p>
    <w:p w:rsidR="00081088" w:rsidRDefault="00081088" w:rsidP="00081088">
      <w:pPr>
        <w:spacing w:after="0" w:line="240" w:lineRule="auto"/>
        <w:ind w:firstLine="709"/>
        <w:jc w:val="both"/>
        <w:rPr>
          <w:rStyle w:val="s0"/>
          <w:sz w:val="24"/>
          <w:szCs w:val="24"/>
        </w:rPr>
      </w:pPr>
      <w:r w:rsidRPr="00081088">
        <w:rPr>
          <w:rStyle w:val="s0"/>
          <w:sz w:val="24"/>
          <w:szCs w:val="24"/>
        </w:rPr>
        <w:t>После того, как поверхность будет подготовлена и одобрена, непосредственно перед укладкой асфальтобетонной смеси на основание (или нижний слой асфальтобетонного покрытия) необходимо нанести подгрунтовку битумной эмульсией</w:t>
      </w:r>
      <w:r w:rsidR="008A39C4">
        <w:rPr>
          <w:rStyle w:val="s0"/>
          <w:sz w:val="24"/>
          <w:szCs w:val="24"/>
        </w:rPr>
        <w:t xml:space="preserve"> </w:t>
      </w:r>
      <w:r w:rsidR="008A39C4" w:rsidRPr="00081088">
        <w:rPr>
          <w:rFonts w:ascii="Times New Roman" w:hAnsi="Times New Roman" w:cs="Times New Roman"/>
          <w:spacing w:val="-3"/>
          <w:sz w:val="24"/>
          <w:szCs w:val="24"/>
        </w:rPr>
        <w:t>(</w:t>
      </w:r>
      <w:r w:rsidR="008A39C4" w:rsidRPr="00081088">
        <w:rPr>
          <w:rFonts w:ascii="Times New Roman" w:eastAsia="NewtonC" w:hAnsi="Times New Roman" w:cs="Times New Roman"/>
          <w:sz w:val="24"/>
          <w:szCs w:val="24"/>
        </w:rPr>
        <w:t>ЭБК-1 или ЭБПК-1)</w:t>
      </w:r>
      <w:r w:rsidRPr="00081088">
        <w:rPr>
          <w:rStyle w:val="s0"/>
          <w:sz w:val="24"/>
          <w:szCs w:val="24"/>
        </w:rPr>
        <w:t>, разжиженным битумом или жидким битумом.</w:t>
      </w:r>
    </w:p>
    <w:p w:rsidR="008A39C4" w:rsidRPr="008A39C4" w:rsidRDefault="008A39C4" w:rsidP="008A39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39C4">
        <w:rPr>
          <w:rFonts w:ascii="Times New Roman" w:hAnsi="Times New Roman" w:cs="Times New Roman"/>
          <w:b/>
          <w:bCs/>
          <w:sz w:val="24"/>
          <w:szCs w:val="24"/>
        </w:rPr>
        <w:t>Цель – обеспечить сцепление с нижним слоем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081088" w:rsidRPr="008A39C4" w:rsidRDefault="00081088" w:rsidP="0008108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8A39C4">
        <w:rPr>
          <w:rStyle w:val="s0"/>
          <w:b/>
          <w:color w:val="auto"/>
          <w:sz w:val="24"/>
          <w:szCs w:val="24"/>
        </w:rPr>
        <w:t>Эмульсию или жидкие битумы разливают за 1-6 ч. до начала укладки.</w:t>
      </w:r>
    </w:p>
    <w:p w:rsidR="00395864" w:rsidRDefault="00395864" w:rsidP="00395864">
      <w:pPr>
        <w:pStyle w:val="a3"/>
        <w:ind w:firstLine="708"/>
        <w:jc w:val="both"/>
        <w:rPr>
          <w:spacing w:val="-3"/>
          <w:sz w:val="24"/>
          <w:szCs w:val="24"/>
        </w:rPr>
      </w:pPr>
      <w:r w:rsidRPr="008A39C4">
        <w:rPr>
          <w:sz w:val="24"/>
          <w:szCs w:val="24"/>
          <w:highlight w:val="yellow"/>
        </w:rPr>
        <w:t xml:space="preserve">Сцепление </w:t>
      </w:r>
      <w:r w:rsidRPr="008A39C4">
        <w:rPr>
          <w:spacing w:val="-3"/>
          <w:sz w:val="24"/>
          <w:szCs w:val="24"/>
          <w:highlight w:val="yellow"/>
        </w:rPr>
        <w:t xml:space="preserve">покрытия </w:t>
      </w:r>
      <w:r w:rsidRPr="008A39C4">
        <w:rPr>
          <w:sz w:val="24"/>
          <w:szCs w:val="24"/>
          <w:highlight w:val="yellow"/>
        </w:rPr>
        <w:t xml:space="preserve">с </w:t>
      </w:r>
      <w:r w:rsidRPr="008A39C4">
        <w:rPr>
          <w:spacing w:val="-3"/>
          <w:sz w:val="24"/>
          <w:szCs w:val="24"/>
          <w:highlight w:val="yellow"/>
        </w:rPr>
        <w:t>нижележащим слоем усиливают за счет подгрунтовки битумной эмульсий (</w:t>
      </w:r>
      <w:r w:rsidRPr="008A39C4">
        <w:rPr>
          <w:rFonts w:eastAsia="NewtonC"/>
          <w:sz w:val="24"/>
          <w:szCs w:val="24"/>
          <w:highlight w:val="yellow"/>
        </w:rPr>
        <w:t>ЭБК-1 или ЭБПК-1)</w:t>
      </w:r>
      <w:r w:rsidR="00081088" w:rsidRPr="008A39C4">
        <w:rPr>
          <w:rFonts w:eastAsia="NewtonC"/>
          <w:sz w:val="24"/>
          <w:szCs w:val="24"/>
          <w:highlight w:val="yellow"/>
        </w:rPr>
        <w:t xml:space="preserve"> </w:t>
      </w:r>
      <w:r w:rsidR="00081088" w:rsidRPr="008A39C4">
        <w:rPr>
          <w:rFonts w:eastAsia="TimesNewRomanPSMT"/>
          <w:b/>
          <w:sz w:val="24"/>
          <w:szCs w:val="24"/>
          <w:highlight w:val="yellow"/>
        </w:rPr>
        <w:t>за 1-6 ч до укладки покрытия</w:t>
      </w:r>
      <w:r w:rsidRPr="008A39C4">
        <w:rPr>
          <w:spacing w:val="-3"/>
          <w:sz w:val="24"/>
          <w:szCs w:val="24"/>
          <w:highlight w:val="yellow"/>
        </w:rPr>
        <w:t xml:space="preserve"> или жидким </w:t>
      </w:r>
      <w:r w:rsidRPr="008A39C4">
        <w:rPr>
          <w:sz w:val="24"/>
          <w:szCs w:val="24"/>
          <w:highlight w:val="yellow"/>
        </w:rPr>
        <w:t xml:space="preserve">битумом </w:t>
      </w:r>
      <w:r w:rsidRPr="008A39C4">
        <w:rPr>
          <w:b/>
          <w:spacing w:val="-3"/>
          <w:sz w:val="24"/>
          <w:szCs w:val="24"/>
          <w:highlight w:val="yellow"/>
        </w:rPr>
        <w:t>за сутки</w:t>
      </w:r>
      <w:r w:rsidRPr="008A39C4">
        <w:rPr>
          <w:spacing w:val="-3"/>
          <w:sz w:val="24"/>
          <w:szCs w:val="24"/>
          <w:highlight w:val="yellow"/>
        </w:rPr>
        <w:t xml:space="preserve"> </w:t>
      </w:r>
      <w:r w:rsidRPr="008A39C4">
        <w:rPr>
          <w:sz w:val="24"/>
          <w:szCs w:val="24"/>
          <w:highlight w:val="yellow"/>
        </w:rPr>
        <w:t xml:space="preserve">до укладки покрытия – при </w:t>
      </w:r>
      <w:r w:rsidRPr="008A39C4">
        <w:rPr>
          <w:spacing w:val="-3"/>
          <w:sz w:val="24"/>
          <w:szCs w:val="24"/>
          <w:highlight w:val="yellow"/>
        </w:rPr>
        <w:t xml:space="preserve">применении </w:t>
      </w:r>
      <w:r w:rsidRPr="008A39C4">
        <w:rPr>
          <w:sz w:val="24"/>
          <w:szCs w:val="24"/>
          <w:highlight w:val="yellow"/>
        </w:rPr>
        <w:t xml:space="preserve">жидкого </w:t>
      </w:r>
      <w:r w:rsidRPr="008A39C4">
        <w:rPr>
          <w:spacing w:val="-3"/>
          <w:sz w:val="24"/>
          <w:szCs w:val="24"/>
          <w:highlight w:val="yellow"/>
        </w:rPr>
        <w:t xml:space="preserve">битума класса </w:t>
      </w:r>
      <w:r w:rsidRPr="008A39C4">
        <w:rPr>
          <w:sz w:val="24"/>
          <w:szCs w:val="24"/>
          <w:highlight w:val="yellow"/>
        </w:rPr>
        <w:t xml:space="preserve">СГ – </w:t>
      </w:r>
      <w:r w:rsidRPr="008A39C4">
        <w:rPr>
          <w:b/>
          <w:sz w:val="24"/>
          <w:szCs w:val="24"/>
          <w:highlight w:val="yellow"/>
        </w:rPr>
        <w:t xml:space="preserve">и </w:t>
      </w:r>
      <w:r w:rsidRPr="008A39C4">
        <w:rPr>
          <w:b/>
          <w:spacing w:val="-3"/>
          <w:sz w:val="24"/>
          <w:szCs w:val="24"/>
          <w:highlight w:val="yellow"/>
        </w:rPr>
        <w:t>за двое суток</w:t>
      </w:r>
      <w:r w:rsidRPr="008A39C4">
        <w:rPr>
          <w:spacing w:val="-3"/>
          <w:sz w:val="24"/>
          <w:szCs w:val="24"/>
          <w:highlight w:val="yellow"/>
        </w:rPr>
        <w:t xml:space="preserve"> </w:t>
      </w:r>
      <w:r w:rsidRPr="008A39C4">
        <w:rPr>
          <w:sz w:val="24"/>
          <w:szCs w:val="24"/>
          <w:highlight w:val="yellow"/>
        </w:rPr>
        <w:t xml:space="preserve">– при </w:t>
      </w:r>
      <w:r w:rsidRPr="008A39C4">
        <w:rPr>
          <w:spacing w:val="-3"/>
          <w:sz w:val="24"/>
          <w:szCs w:val="24"/>
          <w:highlight w:val="yellow"/>
        </w:rPr>
        <w:t xml:space="preserve">применении жидкого битума </w:t>
      </w:r>
      <w:r w:rsidRPr="008A39C4">
        <w:rPr>
          <w:spacing w:val="-4"/>
          <w:sz w:val="24"/>
          <w:szCs w:val="24"/>
          <w:highlight w:val="yellow"/>
        </w:rPr>
        <w:t xml:space="preserve">класса </w:t>
      </w:r>
      <w:r w:rsidRPr="008A39C4">
        <w:rPr>
          <w:spacing w:val="-3"/>
          <w:sz w:val="24"/>
          <w:szCs w:val="24"/>
          <w:highlight w:val="yellow"/>
        </w:rPr>
        <w:t>МГ.</w:t>
      </w:r>
    </w:p>
    <w:p w:rsidR="00AC5D56" w:rsidRPr="00AC5D56" w:rsidRDefault="00AC5D56" w:rsidP="00AC5D56">
      <w:pPr>
        <w:pStyle w:val="a3"/>
        <w:ind w:firstLine="708"/>
        <w:jc w:val="both"/>
        <w:rPr>
          <w:spacing w:val="-3"/>
          <w:sz w:val="24"/>
          <w:szCs w:val="24"/>
        </w:rPr>
      </w:pPr>
      <w:r w:rsidRPr="00AC5D56">
        <w:rPr>
          <w:b/>
          <w:bCs/>
          <w:spacing w:val="-3"/>
          <w:sz w:val="24"/>
          <w:szCs w:val="24"/>
        </w:rPr>
        <w:t>Подгрунтовку не производить:</w:t>
      </w:r>
    </w:p>
    <w:p w:rsidR="0027500E" w:rsidRPr="00AC5D56" w:rsidRDefault="0027500E" w:rsidP="00AC5D56">
      <w:pPr>
        <w:pStyle w:val="a3"/>
        <w:numPr>
          <w:ilvl w:val="0"/>
          <w:numId w:val="6"/>
        </w:numPr>
        <w:jc w:val="both"/>
        <w:rPr>
          <w:spacing w:val="-3"/>
          <w:sz w:val="24"/>
          <w:szCs w:val="24"/>
        </w:rPr>
      </w:pPr>
      <w:r w:rsidRPr="00AC5D56">
        <w:rPr>
          <w:b/>
          <w:bCs/>
          <w:spacing w:val="-3"/>
          <w:sz w:val="24"/>
          <w:szCs w:val="24"/>
        </w:rPr>
        <w:t xml:space="preserve">между НСП и ВСП </w:t>
      </w:r>
      <w:r w:rsidR="00E23534" w:rsidRPr="00AC5D56">
        <w:rPr>
          <w:b/>
          <w:bCs/>
          <w:spacing w:val="-3"/>
          <w:sz w:val="24"/>
          <w:szCs w:val="24"/>
        </w:rPr>
        <w:t>&lt;2</w:t>
      </w:r>
      <w:r w:rsidRPr="00AC5D56">
        <w:rPr>
          <w:b/>
          <w:bCs/>
          <w:spacing w:val="-3"/>
          <w:sz w:val="24"/>
          <w:szCs w:val="24"/>
        </w:rPr>
        <w:t xml:space="preserve"> сут.</w:t>
      </w:r>
    </w:p>
    <w:p w:rsidR="0027500E" w:rsidRPr="00AC5D56" w:rsidRDefault="0027500E" w:rsidP="00AC5D56">
      <w:pPr>
        <w:pStyle w:val="a3"/>
        <w:numPr>
          <w:ilvl w:val="0"/>
          <w:numId w:val="5"/>
        </w:numPr>
        <w:jc w:val="both"/>
        <w:rPr>
          <w:spacing w:val="-3"/>
          <w:sz w:val="24"/>
          <w:szCs w:val="24"/>
        </w:rPr>
      </w:pPr>
      <w:r w:rsidRPr="00AC5D56">
        <w:rPr>
          <w:b/>
          <w:bCs/>
          <w:spacing w:val="-3"/>
          <w:sz w:val="24"/>
          <w:szCs w:val="24"/>
        </w:rPr>
        <w:t>отсутствовало движение построечного транспорта</w:t>
      </w:r>
      <w:r w:rsidR="00E23534">
        <w:rPr>
          <w:b/>
          <w:bCs/>
          <w:spacing w:val="-3"/>
          <w:sz w:val="24"/>
          <w:szCs w:val="24"/>
        </w:rPr>
        <w:t>.</w:t>
      </w:r>
    </w:p>
    <w:p w:rsidR="005A1745" w:rsidRPr="005A1745" w:rsidRDefault="005A1745" w:rsidP="005A1745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5A1745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>Температура нагрева органических вяжущих материалов при их использовании должна быть в пределах, указанных в</w:t>
      </w:r>
      <w:r w:rsidR="0050437E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 xml:space="preserve"> табл. 5.4.1.</w:t>
      </w:r>
    </w:p>
    <w:p w:rsidR="005A1745" w:rsidRPr="005A1745" w:rsidRDefault="005A1745" w:rsidP="005A1745">
      <w:pPr>
        <w:shd w:val="clear" w:color="auto" w:fill="FFFFFF"/>
        <w:spacing w:after="0"/>
        <w:ind w:firstLine="708"/>
        <w:rPr>
          <w:rFonts w:ascii="Times New Roman" w:hAnsi="Times New Roman" w:cs="Times New Roman"/>
          <w:color w:val="333333"/>
          <w:sz w:val="24"/>
          <w:szCs w:val="24"/>
        </w:rPr>
      </w:pPr>
      <w:r w:rsidRPr="005A1745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>Таблица</w:t>
      </w:r>
      <w:r w:rsidR="0050437E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</w:rPr>
        <w:t xml:space="preserve"> 5.4.1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5"/>
        <w:gridCol w:w="2431"/>
        <w:gridCol w:w="2432"/>
      </w:tblGrid>
      <w:tr w:rsidR="005A1745" w:rsidRPr="005A1745" w:rsidTr="0027500E">
        <w:trPr>
          <w:tblHeader/>
          <w:jc w:val="center"/>
        </w:trPr>
        <w:tc>
          <w:tcPr>
            <w:tcW w:w="2450" w:type="pct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i1021996"/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Марка вяжущего</w:t>
            </w:r>
            <w:bookmarkEnd w:id="0"/>
          </w:p>
        </w:tc>
        <w:tc>
          <w:tcPr>
            <w:tcW w:w="2500" w:type="pct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Температура нагрева вяжущего,</w:t>
            </w:r>
            <w:r w:rsidRPr="005A1745">
              <w:rPr>
                <w:rStyle w:val="apple-converted-space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°С</w:t>
            </w:r>
          </w:p>
        </w:tc>
      </w:tr>
      <w:tr w:rsidR="005A1745" w:rsidRPr="005A1745" w:rsidTr="0027500E">
        <w:trPr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5A1745" w:rsidRPr="005A1745" w:rsidRDefault="005A1745" w:rsidP="005A17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7257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б</w:t>
            </w:r>
            <w:r w:rsidR="0072575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kk-KZ"/>
              </w:rPr>
              <w:t>е</w:t>
            </w: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з поверхностно-активных веществ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с поверхностно-активными веществами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Битумы по ГОСТ 22245-76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БНД 40/60, БНД 60/90, БН 60/90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130 - 150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110 - 130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БНД 90/130, БН 90/130, БНД 130/200, </w:t>
            </w:r>
          </w:p>
          <w:p w:rsidR="005A1745" w:rsidRP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БН 130/200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100 - 120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90 - 100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БНД 200/300, БН 200/300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90 - 100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90 - 100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Битумы по</w:t>
            </w:r>
            <w:r w:rsidRPr="005A1745">
              <w:rPr>
                <w:rStyle w:val="apple-converted-space"/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 </w:t>
            </w:r>
            <w:hyperlink r:id="rId6" w:tooltip="Битумы нефтяные дорожные жидкие. Технические условия." w:history="1">
              <w:r w:rsidRPr="0050437E">
                <w:rPr>
                  <w:rStyle w:val="a6"/>
                  <w:rFonts w:ascii="Times New Roman" w:hAnsi="Times New Roman" w:cs="Times New Roman"/>
                  <w:b/>
                  <w:bCs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ГОСТ 11955-82</w:t>
              </w:r>
            </w:hyperlink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СГ 130/200, МГ 130/200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90 - 100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90 - 100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СГ 70/130, МГ 70/130, МГО 70/130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80 - 90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80 - 90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СГ 40/70, МГ 40/70, МГО 40/70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70 - 80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70 - 80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СГ 25/40, МГ 25/40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60 - 70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60 - 70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Дегти по ГОСТ 4641-80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ДО-7, ВДП-6, ВДП-7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100 - 120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Д-6, ДО-6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90 - 110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Д-5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80 - 100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Д-3, Д-4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75 - 90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Эмульсии по</w:t>
            </w:r>
            <w:r w:rsidRPr="005A1745">
              <w:rPr>
                <w:rStyle w:val="apple-converted-space"/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 </w:t>
            </w:r>
            <w:hyperlink r:id="rId7" w:tooltip="Эмульсии битумные дорожные. Технические условия" w:history="1">
              <w:r w:rsidRPr="0050437E">
                <w:rPr>
                  <w:rStyle w:val="a6"/>
                  <w:rFonts w:ascii="Times New Roman" w:hAnsi="Times New Roman" w:cs="Times New Roman"/>
                  <w:b/>
                  <w:bCs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ГОСТ 18659-81</w:t>
              </w:r>
            </w:hyperlink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ЭБА-1, ЭБА-2, ЭБА-3, ЭБК-1, ЭБК-2, ЭБК-3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Без нагрева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A1745" w:rsidRPr="005A1745" w:rsidTr="0027500E">
        <w:trPr>
          <w:jc w:val="center"/>
        </w:trPr>
        <w:tc>
          <w:tcPr>
            <w:tcW w:w="2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Эмульсии обратные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60 - 70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A1745" w:rsidRPr="005A1745" w:rsidRDefault="005A1745" w:rsidP="005A17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745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</w:tbl>
    <w:p w:rsidR="00AC5D56" w:rsidRDefault="00AC5D56" w:rsidP="005A1745">
      <w:pPr>
        <w:pStyle w:val="a3"/>
        <w:ind w:firstLine="708"/>
        <w:jc w:val="both"/>
        <w:rPr>
          <w:spacing w:val="-3"/>
          <w:sz w:val="24"/>
          <w:szCs w:val="24"/>
        </w:rPr>
      </w:pPr>
    </w:p>
    <w:p w:rsidR="005A1745" w:rsidRDefault="005A1745" w:rsidP="005A17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A1745">
        <w:rPr>
          <w:rFonts w:ascii="Times New Roman" w:eastAsia="TimesNewRomanPSMT" w:hAnsi="Times New Roman" w:cs="Times New Roman"/>
          <w:sz w:val="24"/>
          <w:szCs w:val="24"/>
        </w:rPr>
        <w:t>Норму расхода материалов, л/м</w:t>
      </w:r>
      <w:r w:rsidRPr="005A1745">
        <w:rPr>
          <w:rFonts w:ascii="Times New Roman" w:eastAsia="TimesNewRomanPSMT" w:hAnsi="Times New Roman" w:cs="Times New Roman"/>
          <w:sz w:val="24"/>
          <w:szCs w:val="24"/>
          <w:vertAlign w:val="superscript"/>
        </w:rPr>
        <w:t>2</w:t>
      </w:r>
      <w:r w:rsidRPr="005A1745">
        <w:rPr>
          <w:rFonts w:ascii="Times New Roman" w:eastAsia="TimesNewRomanPSMT" w:hAnsi="Times New Roman" w:cs="Times New Roman"/>
          <w:sz w:val="24"/>
          <w:szCs w:val="24"/>
        </w:rPr>
        <w:t>, следует устанавливать:</w:t>
      </w:r>
    </w:p>
    <w:p w:rsidR="005A1745" w:rsidRPr="005A1745" w:rsidRDefault="005A1745" w:rsidP="005A1745">
      <w:pPr>
        <w:pStyle w:val="a5"/>
        <w:numPr>
          <w:ilvl w:val="0"/>
          <w:numId w:val="7"/>
        </w:numPr>
        <w:adjustRightInd w:val="0"/>
        <w:jc w:val="both"/>
        <w:rPr>
          <w:rFonts w:eastAsia="TimesNewRomanPSMT"/>
          <w:b/>
          <w:sz w:val="24"/>
          <w:szCs w:val="24"/>
        </w:rPr>
      </w:pPr>
      <w:r w:rsidRPr="005A1745">
        <w:rPr>
          <w:rFonts w:eastAsia="TimesNewRomanPSMT"/>
          <w:b/>
          <w:sz w:val="24"/>
          <w:szCs w:val="24"/>
        </w:rPr>
        <w:t>при обработке битумом основания – равной 0,5-0,8, нижнего слоя асфальтобетонного покрытия – 0,2-0,3;</w:t>
      </w:r>
    </w:p>
    <w:p w:rsidR="005A1745" w:rsidRPr="005A1745" w:rsidRDefault="005A1745" w:rsidP="005A1745">
      <w:pPr>
        <w:pStyle w:val="a5"/>
        <w:numPr>
          <w:ilvl w:val="0"/>
          <w:numId w:val="7"/>
        </w:numPr>
        <w:adjustRightInd w:val="0"/>
        <w:jc w:val="both"/>
        <w:rPr>
          <w:b/>
          <w:spacing w:val="-3"/>
          <w:sz w:val="24"/>
          <w:szCs w:val="24"/>
        </w:rPr>
      </w:pPr>
      <w:r w:rsidRPr="005A1745">
        <w:rPr>
          <w:rFonts w:eastAsia="TimesNewRomanPSMT"/>
          <w:b/>
          <w:sz w:val="24"/>
          <w:szCs w:val="24"/>
        </w:rPr>
        <w:t>при обработке 60%-ной эмульсией основания – 0,6-0,9, нижнего слоя асфальтобетонного покрытия – 0,3-0,4.</w:t>
      </w:r>
    </w:p>
    <w:p w:rsidR="00AC58DE" w:rsidRDefault="00AC58DE" w:rsidP="00AC58DE">
      <w:pPr>
        <w:pStyle w:val="a3"/>
        <w:jc w:val="both"/>
        <w:rPr>
          <w:sz w:val="24"/>
          <w:szCs w:val="24"/>
        </w:rPr>
      </w:pPr>
    </w:p>
    <w:p w:rsidR="00FA0869" w:rsidRPr="00FA0869" w:rsidRDefault="00FA0869" w:rsidP="00FA0869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A0869">
        <w:rPr>
          <w:rFonts w:ascii="Times New Roman" w:hAnsi="Times New Roman" w:cs="Times New Roman"/>
          <w:b/>
          <w:sz w:val="24"/>
          <w:szCs w:val="24"/>
        </w:rPr>
        <w:t>При устройстве подгрунтовки контролируются:</w:t>
      </w:r>
    </w:p>
    <w:p w:rsidR="00FA0869" w:rsidRPr="00FA0869" w:rsidRDefault="00FA0869" w:rsidP="00FA0869">
      <w:pPr>
        <w:pStyle w:val="a5"/>
        <w:numPr>
          <w:ilvl w:val="0"/>
          <w:numId w:val="10"/>
        </w:numPr>
        <w:rPr>
          <w:b/>
          <w:sz w:val="24"/>
          <w:szCs w:val="24"/>
        </w:rPr>
      </w:pPr>
      <w:r w:rsidRPr="00FA0869">
        <w:rPr>
          <w:b/>
          <w:sz w:val="24"/>
          <w:szCs w:val="24"/>
        </w:rPr>
        <w:t>равномерность распределения вяжущего;</w:t>
      </w:r>
    </w:p>
    <w:p w:rsidR="00FA0869" w:rsidRPr="00FA0869" w:rsidRDefault="00FA0869" w:rsidP="00FA0869">
      <w:pPr>
        <w:pStyle w:val="a5"/>
        <w:numPr>
          <w:ilvl w:val="0"/>
          <w:numId w:val="10"/>
        </w:numPr>
        <w:rPr>
          <w:b/>
          <w:sz w:val="24"/>
          <w:szCs w:val="24"/>
        </w:rPr>
      </w:pPr>
      <w:r w:rsidRPr="00FA0869">
        <w:rPr>
          <w:b/>
          <w:sz w:val="24"/>
          <w:szCs w:val="24"/>
        </w:rPr>
        <w:t>температура;</w:t>
      </w:r>
    </w:p>
    <w:p w:rsidR="00FA0869" w:rsidRPr="00FA0869" w:rsidRDefault="00FA0869" w:rsidP="00FA0869">
      <w:pPr>
        <w:pStyle w:val="a3"/>
        <w:numPr>
          <w:ilvl w:val="0"/>
          <w:numId w:val="10"/>
        </w:numPr>
        <w:rPr>
          <w:b/>
          <w:sz w:val="24"/>
          <w:szCs w:val="24"/>
        </w:rPr>
      </w:pPr>
      <w:r w:rsidRPr="00FA0869">
        <w:rPr>
          <w:b/>
          <w:sz w:val="24"/>
          <w:szCs w:val="24"/>
        </w:rPr>
        <w:t>норма расхода.</w:t>
      </w:r>
    </w:p>
    <w:p w:rsidR="00FA0869" w:rsidRPr="00FA0869" w:rsidRDefault="00FA0869" w:rsidP="00FA0869">
      <w:pPr>
        <w:pStyle w:val="a3"/>
        <w:ind w:firstLine="709"/>
        <w:rPr>
          <w:sz w:val="24"/>
          <w:szCs w:val="24"/>
        </w:rPr>
      </w:pPr>
    </w:p>
    <w:p w:rsidR="00AC58DE" w:rsidRDefault="00AC58DE" w:rsidP="00AC58D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AC58DE">
        <w:rPr>
          <w:rFonts w:ascii="Times New Roman" w:eastAsia="NewtonC" w:hAnsi="Times New Roman" w:cs="Times New Roman"/>
          <w:sz w:val="24"/>
          <w:szCs w:val="24"/>
        </w:rPr>
        <w:t xml:space="preserve">Правильная настройка автогудронатора показана на рис. </w:t>
      </w:r>
      <w:r w:rsidR="0050437E">
        <w:rPr>
          <w:rFonts w:ascii="Times New Roman" w:eastAsia="NewtonC" w:hAnsi="Times New Roman" w:cs="Times New Roman"/>
          <w:sz w:val="24"/>
          <w:szCs w:val="24"/>
        </w:rPr>
        <w:t>5.4</w:t>
      </w:r>
      <w:r w:rsidRPr="0050437E">
        <w:rPr>
          <w:rFonts w:ascii="Times New Roman" w:eastAsia="NewtonC" w:hAnsi="Times New Roman" w:cs="Times New Roman"/>
          <w:sz w:val="24"/>
          <w:szCs w:val="24"/>
        </w:rPr>
        <w:t>.</w:t>
      </w:r>
      <w:r w:rsidR="0050437E">
        <w:rPr>
          <w:rFonts w:ascii="Times New Roman" w:eastAsia="NewtonC" w:hAnsi="Times New Roman" w:cs="Times New Roman"/>
          <w:sz w:val="24"/>
          <w:szCs w:val="24"/>
        </w:rPr>
        <w:t>1</w:t>
      </w:r>
    </w:p>
    <w:p w:rsidR="0050437E" w:rsidRDefault="0050437E" w:rsidP="00AC58D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sz w:val="24"/>
          <w:szCs w:val="24"/>
        </w:rPr>
      </w:pPr>
    </w:p>
    <w:p w:rsidR="00AC58DE" w:rsidRDefault="00AC58DE" w:rsidP="00AC58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NewtonC" w:hAnsi="Times New Roman" w:cs="Times New Roman"/>
          <w:sz w:val="24"/>
          <w:szCs w:val="24"/>
        </w:rPr>
      </w:pPr>
      <w:r w:rsidRPr="00AC58DE">
        <w:rPr>
          <w:rFonts w:ascii="Times New Roman" w:eastAsia="NewtonC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738400" cy="24516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400" cy="24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37E" w:rsidRDefault="0050437E" w:rsidP="008E5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E57E6" w:rsidRPr="008E57E6" w:rsidRDefault="008E57E6" w:rsidP="008E5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8E57E6">
        <w:rPr>
          <w:rFonts w:ascii="Times New Roman" w:hAnsi="Times New Roman" w:cs="Times New Roman"/>
          <w:b/>
          <w:bCs/>
          <w:sz w:val="24"/>
          <w:szCs w:val="24"/>
        </w:rPr>
        <w:t xml:space="preserve">Рис. </w:t>
      </w:r>
      <w:r w:rsidR="0050437E">
        <w:rPr>
          <w:rFonts w:ascii="Times New Roman" w:hAnsi="Times New Roman" w:cs="Times New Roman"/>
          <w:b/>
          <w:bCs/>
          <w:sz w:val="24"/>
          <w:szCs w:val="24"/>
        </w:rPr>
        <w:t>5.4.1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</w:t>
      </w:r>
      <w:r w:rsidRPr="008E57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E57E6">
        <w:rPr>
          <w:rFonts w:ascii="Times New Roman" w:eastAsia="NewtonC" w:hAnsi="Times New Roman" w:cs="Times New Roman"/>
          <w:sz w:val="24"/>
          <w:szCs w:val="24"/>
        </w:rPr>
        <w:t>Нанесение битумной эмульсии:</w:t>
      </w:r>
    </w:p>
    <w:p w:rsidR="008E57E6" w:rsidRPr="008E57E6" w:rsidRDefault="008E57E6" w:rsidP="008E5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8E57E6">
        <w:rPr>
          <w:rFonts w:ascii="Times New Roman" w:hAnsi="Times New Roman" w:cs="Times New Roman"/>
          <w:i/>
          <w:iCs/>
          <w:sz w:val="24"/>
          <w:szCs w:val="24"/>
        </w:rPr>
        <w:t xml:space="preserve">1 </w:t>
      </w:r>
      <w:r>
        <w:rPr>
          <w:rFonts w:ascii="Times New Roman" w:eastAsia="NewtonC" w:hAnsi="Times New Roman" w:cs="Times New Roman"/>
          <w:sz w:val="24"/>
          <w:szCs w:val="24"/>
        </w:rPr>
        <w:t>–</w:t>
      </w:r>
      <w:r w:rsidRPr="008E57E6">
        <w:rPr>
          <w:rFonts w:ascii="Times New Roman" w:eastAsia="NewtonC" w:hAnsi="Times New Roman" w:cs="Times New Roman"/>
          <w:sz w:val="24"/>
          <w:szCs w:val="24"/>
        </w:rPr>
        <w:t xml:space="preserve"> слой под укладку смеси; </w:t>
      </w:r>
      <w:r w:rsidRPr="008E57E6">
        <w:rPr>
          <w:rFonts w:ascii="Times New Roman" w:hAnsi="Times New Roman" w:cs="Times New Roman"/>
          <w:i/>
          <w:iCs/>
          <w:sz w:val="24"/>
          <w:szCs w:val="24"/>
        </w:rPr>
        <w:t xml:space="preserve">2 </w:t>
      </w:r>
      <w:r>
        <w:rPr>
          <w:rFonts w:ascii="Times New Roman" w:eastAsia="NewtonC" w:hAnsi="Times New Roman" w:cs="Times New Roman"/>
          <w:sz w:val="24"/>
          <w:szCs w:val="24"/>
        </w:rPr>
        <w:t>–</w:t>
      </w:r>
      <w:r w:rsidRPr="008E57E6">
        <w:rPr>
          <w:rFonts w:ascii="Times New Roman" w:eastAsia="NewtonC" w:hAnsi="Times New Roman" w:cs="Times New Roman"/>
          <w:sz w:val="24"/>
          <w:szCs w:val="24"/>
        </w:rPr>
        <w:t xml:space="preserve"> линейка для распределения вяжущего;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8E57E6">
        <w:rPr>
          <w:rFonts w:ascii="Times New Roman" w:hAnsi="Times New Roman" w:cs="Times New Roman"/>
          <w:i/>
          <w:iCs/>
          <w:sz w:val="24"/>
          <w:szCs w:val="24"/>
        </w:rPr>
        <w:t xml:space="preserve">3 </w:t>
      </w:r>
      <w:r>
        <w:rPr>
          <w:rFonts w:ascii="Times New Roman" w:eastAsia="NewtonC" w:hAnsi="Times New Roman" w:cs="Times New Roman"/>
          <w:sz w:val="24"/>
          <w:szCs w:val="24"/>
        </w:rPr>
        <w:t>–</w:t>
      </w:r>
      <w:r w:rsidRPr="008E57E6">
        <w:rPr>
          <w:rFonts w:ascii="Times New Roman" w:eastAsia="NewtonC" w:hAnsi="Times New Roman" w:cs="Times New Roman"/>
          <w:sz w:val="24"/>
          <w:szCs w:val="24"/>
        </w:rPr>
        <w:t xml:space="preserve"> распыление битумной эмульсии; </w:t>
      </w:r>
      <w:r w:rsidRPr="008E57E6">
        <w:rPr>
          <w:rFonts w:ascii="Times New Roman" w:hAnsi="Times New Roman" w:cs="Times New Roman"/>
          <w:i/>
          <w:iCs/>
          <w:sz w:val="24"/>
          <w:szCs w:val="24"/>
        </w:rPr>
        <w:t xml:space="preserve">4 </w:t>
      </w:r>
      <w:r>
        <w:rPr>
          <w:rFonts w:ascii="Times New Roman" w:eastAsia="NewtonC" w:hAnsi="Times New Roman" w:cs="Times New Roman"/>
          <w:sz w:val="24"/>
          <w:szCs w:val="24"/>
        </w:rPr>
        <w:t>–</w:t>
      </w:r>
      <w:r w:rsidRPr="008E57E6">
        <w:rPr>
          <w:rFonts w:ascii="Times New Roman" w:eastAsia="NewtonC" w:hAnsi="Times New Roman" w:cs="Times New Roman"/>
          <w:sz w:val="24"/>
          <w:szCs w:val="24"/>
        </w:rPr>
        <w:t xml:space="preserve"> сплошная пленка вяжущего</w:t>
      </w:r>
    </w:p>
    <w:p w:rsidR="008E57E6" w:rsidRDefault="008E57E6" w:rsidP="00395864">
      <w:pPr>
        <w:pStyle w:val="a3"/>
        <w:ind w:firstLine="708"/>
        <w:jc w:val="both"/>
        <w:rPr>
          <w:b/>
          <w:sz w:val="24"/>
          <w:szCs w:val="24"/>
        </w:rPr>
      </w:pPr>
    </w:p>
    <w:p w:rsidR="00AC58DE" w:rsidRPr="00AC58DE" w:rsidRDefault="00AC58DE" w:rsidP="00395864">
      <w:pPr>
        <w:pStyle w:val="a3"/>
        <w:ind w:firstLine="708"/>
        <w:jc w:val="both"/>
        <w:rPr>
          <w:b/>
          <w:sz w:val="24"/>
          <w:szCs w:val="24"/>
        </w:rPr>
      </w:pPr>
      <w:r w:rsidRPr="00AC58DE">
        <w:rPr>
          <w:b/>
          <w:sz w:val="24"/>
          <w:szCs w:val="24"/>
        </w:rPr>
        <w:t>23</w:t>
      </w:r>
    </w:p>
    <w:p w:rsidR="00AC58DE" w:rsidRDefault="00AC58DE" w:rsidP="00395864">
      <w:pPr>
        <w:pStyle w:val="a3"/>
        <w:ind w:firstLine="708"/>
        <w:jc w:val="both"/>
        <w:rPr>
          <w:b/>
          <w:i/>
          <w:sz w:val="24"/>
          <w:szCs w:val="24"/>
        </w:rPr>
      </w:pPr>
      <w:r w:rsidRPr="0050437E">
        <w:rPr>
          <w:b/>
          <w:i/>
          <w:sz w:val="24"/>
          <w:szCs w:val="24"/>
        </w:rPr>
        <w:t xml:space="preserve">Транспортирование </w:t>
      </w:r>
      <w:r w:rsidR="0050437E">
        <w:rPr>
          <w:b/>
          <w:i/>
          <w:sz w:val="24"/>
          <w:szCs w:val="24"/>
        </w:rPr>
        <w:t>А/б</w:t>
      </w:r>
      <w:r w:rsidRPr="0050437E">
        <w:rPr>
          <w:b/>
          <w:i/>
          <w:sz w:val="24"/>
          <w:szCs w:val="24"/>
        </w:rPr>
        <w:t xml:space="preserve"> смеси</w:t>
      </w:r>
    </w:p>
    <w:p w:rsidR="0050437E" w:rsidRPr="0050437E" w:rsidRDefault="0050437E" w:rsidP="00395864">
      <w:pPr>
        <w:pStyle w:val="a3"/>
        <w:ind w:firstLine="708"/>
        <w:jc w:val="both"/>
        <w:rPr>
          <w:b/>
          <w:i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AC58DE" w:rsidTr="00AC58DE">
        <w:tc>
          <w:tcPr>
            <w:tcW w:w="4814" w:type="dxa"/>
          </w:tcPr>
          <w:p w:rsidR="00AC58DE" w:rsidRDefault="00AC58DE" w:rsidP="00AC58DE">
            <w:pPr>
              <w:pStyle w:val="a3"/>
              <w:jc w:val="center"/>
              <w:rPr>
                <w:sz w:val="24"/>
                <w:szCs w:val="24"/>
              </w:rPr>
            </w:pPr>
            <w:r w:rsidRPr="00AC58DE">
              <w:rPr>
                <w:noProof/>
                <w:sz w:val="24"/>
                <w:szCs w:val="24"/>
                <w:lang w:bidi="ar-SA"/>
              </w:rPr>
              <w:drawing>
                <wp:inline distT="0" distB="0" distL="0" distR="0" wp14:anchorId="69F57836" wp14:editId="09119BAB">
                  <wp:extent cx="2700000" cy="2026800"/>
                  <wp:effectExtent l="0" t="0" r="5715" b="0"/>
                  <wp:docPr id="26628" name="Picture 9" descr="p5213446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28" name="Picture 9" descr="p5213446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9" cstate="print"/>
                          <a:srcRect l="11760" r="10556" b="91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2026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</w:tcPr>
          <w:p w:rsidR="00AC58DE" w:rsidRDefault="00AC58DE" w:rsidP="00AC58DE">
            <w:pPr>
              <w:pStyle w:val="a3"/>
              <w:jc w:val="center"/>
              <w:rPr>
                <w:sz w:val="24"/>
                <w:szCs w:val="24"/>
              </w:rPr>
            </w:pPr>
            <w:r w:rsidRPr="00AC58DE">
              <w:rPr>
                <w:noProof/>
                <w:sz w:val="24"/>
                <w:szCs w:val="24"/>
                <w:lang w:bidi="ar-SA"/>
              </w:rPr>
              <w:drawing>
                <wp:inline distT="0" distB="0" distL="0" distR="0" wp14:anchorId="7F248474" wp14:editId="36FA5419">
                  <wp:extent cx="2649600" cy="1987200"/>
                  <wp:effectExtent l="0" t="0" r="0" b="0"/>
                  <wp:docPr id="26629" name="Picture 10" descr="p5213437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29" name="Picture 10" descr="p5213437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0" cstate="print"/>
                          <a:srcRect l="16760" t="16646" r="17407" b="175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9600" cy="198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58DE" w:rsidRPr="00AC58DE" w:rsidRDefault="00AC58DE" w:rsidP="00AC58DE">
      <w:pPr>
        <w:pStyle w:val="a3"/>
        <w:jc w:val="center"/>
        <w:rPr>
          <w:sz w:val="24"/>
          <w:szCs w:val="24"/>
        </w:rPr>
      </w:pPr>
    </w:p>
    <w:p w:rsidR="0027500E" w:rsidRPr="00AC58DE" w:rsidRDefault="0027500E" w:rsidP="00AC58DE">
      <w:pPr>
        <w:pStyle w:val="a3"/>
        <w:numPr>
          <w:ilvl w:val="0"/>
          <w:numId w:val="9"/>
        </w:numPr>
        <w:jc w:val="both"/>
        <w:rPr>
          <w:sz w:val="24"/>
          <w:szCs w:val="24"/>
        </w:rPr>
      </w:pPr>
      <w:proofErr w:type="gramStart"/>
      <w:r w:rsidRPr="00AC58DE">
        <w:rPr>
          <w:bCs/>
          <w:sz w:val="24"/>
          <w:szCs w:val="24"/>
        </w:rPr>
        <w:t>Укрыть</w:t>
      </w:r>
      <w:proofErr w:type="gramEnd"/>
      <w:r w:rsidRPr="00AC58DE">
        <w:rPr>
          <w:bCs/>
          <w:sz w:val="24"/>
          <w:szCs w:val="24"/>
        </w:rPr>
        <w:t xml:space="preserve"> а/б смесь брезентовым поло</w:t>
      </w:r>
      <w:r w:rsidR="00777941">
        <w:rPr>
          <w:bCs/>
          <w:sz w:val="24"/>
          <w:szCs w:val="24"/>
          <w:lang w:val="kk-KZ"/>
        </w:rPr>
        <w:t>тн</w:t>
      </w:r>
      <w:r w:rsidRPr="00AC58DE">
        <w:rPr>
          <w:bCs/>
          <w:sz w:val="24"/>
          <w:szCs w:val="24"/>
        </w:rPr>
        <w:t>ом</w:t>
      </w:r>
    </w:p>
    <w:p w:rsidR="0027500E" w:rsidRPr="00AC58DE" w:rsidRDefault="0027500E" w:rsidP="00AC58DE">
      <w:pPr>
        <w:pStyle w:val="a3"/>
        <w:numPr>
          <w:ilvl w:val="0"/>
          <w:numId w:val="9"/>
        </w:numPr>
        <w:jc w:val="both"/>
        <w:rPr>
          <w:sz w:val="24"/>
          <w:szCs w:val="24"/>
        </w:rPr>
      </w:pPr>
      <w:r w:rsidRPr="00AC58DE">
        <w:rPr>
          <w:bCs/>
          <w:sz w:val="24"/>
          <w:szCs w:val="24"/>
        </w:rPr>
        <w:t>Обогревать а/б смесь выхлопными газами</w:t>
      </w:r>
    </w:p>
    <w:p w:rsidR="0027500E" w:rsidRPr="00AC58DE" w:rsidRDefault="0027500E" w:rsidP="00AC58DE">
      <w:pPr>
        <w:pStyle w:val="a3"/>
        <w:numPr>
          <w:ilvl w:val="0"/>
          <w:numId w:val="9"/>
        </w:numPr>
        <w:jc w:val="both"/>
        <w:rPr>
          <w:sz w:val="24"/>
          <w:szCs w:val="24"/>
        </w:rPr>
      </w:pPr>
      <w:r w:rsidRPr="00AC58DE">
        <w:rPr>
          <w:bCs/>
          <w:sz w:val="24"/>
          <w:szCs w:val="24"/>
        </w:rPr>
        <w:t>Смазать кузов техническими эмульсиями от прилипания</w:t>
      </w:r>
    </w:p>
    <w:p w:rsidR="00AC58DE" w:rsidRDefault="00AC58DE" w:rsidP="00AC58DE">
      <w:pPr>
        <w:pStyle w:val="a3"/>
        <w:ind w:firstLine="709"/>
        <w:jc w:val="both"/>
      </w:pPr>
    </w:p>
    <w:p w:rsidR="009E3100" w:rsidRDefault="00AC58DE" w:rsidP="008E57E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57E6">
        <w:rPr>
          <w:rFonts w:ascii="Times New Roman" w:hAnsi="Times New Roman" w:cs="Times New Roman"/>
          <w:sz w:val="24"/>
          <w:szCs w:val="24"/>
        </w:rPr>
        <w:lastRenderedPageBreak/>
        <w:t>Приготовленную на заводе смесь транспортируют к месту укладки автомобилями-самосвалами.</w:t>
      </w:r>
      <w:r w:rsidR="008E57E6" w:rsidRPr="008E57E6">
        <w:rPr>
          <w:rFonts w:ascii="Times New Roman" w:hAnsi="Times New Roman" w:cs="Times New Roman"/>
          <w:sz w:val="24"/>
          <w:szCs w:val="24"/>
        </w:rPr>
        <w:t xml:space="preserve"> </w:t>
      </w:r>
      <w:r w:rsidR="008E57E6" w:rsidRPr="008E57E6">
        <w:rPr>
          <w:rFonts w:ascii="Times New Roman" w:eastAsia="NewtonC" w:hAnsi="Times New Roman" w:cs="Times New Roman"/>
          <w:sz w:val="24"/>
          <w:szCs w:val="24"/>
        </w:rPr>
        <w:t>Поставка смеси на объект должна осуществляться строго по графику.</w:t>
      </w:r>
      <w:r w:rsidRPr="008E57E6">
        <w:rPr>
          <w:rFonts w:ascii="Times New Roman" w:hAnsi="Times New Roman" w:cs="Times New Roman"/>
          <w:sz w:val="24"/>
          <w:szCs w:val="24"/>
        </w:rPr>
        <w:t xml:space="preserve"> Качество асфальтобетонной смеси зависит от ее температуры.</w:t>
      </w:r>
    </w:p>
    <w:p w:rsidR="009E3100" w:rsidRPr="009E3100" w:rsidRDefault="009E3100" w:rsidP="009E31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3100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50437E">
        <w:rPr>
          <w:rFonts w:ascii="Times New Roman" w:hAnsi="Times New Roman" w:cs="Times New Roman"/>
          <w:sz w:val="24"/>
          <w:szCs w:val="24"/>
        </w:rPr>
        <w:t>5.4.2</w:t>
      </w:r>
    </w:p>
    <w:p w:rsidR="009E3100" w:rsidRPr="009E3100" w:rsidRDefault="009E3100" w:rsidP="009E31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3100">
        <w:rPr>
          <w:rFonts w:ascii="Times New Roman" w:hAnsi="Times New Roman" w:cs="Times New Roman"/>
          <w:sz w:val="24"/>
          <w:szCs w:val="24"/>
        </w:rPr>
        <w:t>Температура смеси при отгрузке потребителю</w:t>
      </w:r>
    </w:p>
    <w:tbl>
      <w:tblPr>
        <w:tblW w:w="5000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8"/>
        <w:gridCol w:w="978"/>
        <w:gridCol w:w="978"/>
        <w:gridCol w:w="1024"/>
        <w:gridCol w:w="1068"/>
        <w:gridCol w:w="1068"/>
        <w:gridCol w:w="1606"/>
        <w:gridCol w:w="1762"/>
      </w:tblGrid>
      <w:tr w:rsidR="009E3100" w:rsidRPr="00B3695C" w:rsidTr="0027500E">
        <w:trPr>
          <w:trHeight w:val="20"/>
          <w:jc w:val="center"/>
        </w:trPr>
        <w:tc>
          <w:tcPr>
            <w:tcW w:w="502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Вид смеси</w:t>
            </w:r>
          </w:p>
        </w:tc>
        <w:tc>
          <w:tcPr>
            <w:tcW w:w="4498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Температура смеси, °С, в зависимости от показателя битума</w:t>
            </w:r>
          </w:p>
        </w:tc>
      </w:tr>
      <w:tr w:rsidR="009E3100" w:rsidRPr="00B3695C" w:rsidTr="0027500E">
        <w:trPr>
          <w:trHeight w:val="2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3100" w:rsidRPr="00B3695C" w:rsidRDefault="009E3100" w:rsidP="009E310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3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глубины проникания иглы при 25°С, </w:t>
            </w:r>
            <w:smartTag w:uri="urn:schemas-microsoft-com:office:smarttags" w:element="metricconverter">
              <w:smartTagPr>
                <w:attr w:name="ProductID" w:val="0,1 мм"/>
              </w:smartTagPr>
              <w:r w:rsidRPr="00B3695C">
                <w:rPr>
                  <w:rFonts w:ascii="Times New Roman" w:hAnsi="Times New Roman" w:cs="Times New Roman"/>
                  <w:b/>
                  <w:sz w:val="24"/>
                  <w:szCs w:val="24"/>
                </w:rPr>
                <w:t>0,1 мм</w:t>
              </w:r>
            </w:smartTag>
          </w:p>
        </w:tc>
        <w:tc>
          <w:tcPr>
            <w:tcW w:w="177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условной вязкости по вискозиметру с отверстием </w:t>
            </w:r>
          </w:p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5 мм"/>
              </w:smartTagPr>
              <w:r w:rsidRPr="00B3695C">
                <w:rPr>
                  <w:rFonts w:ascii="Times New Roman" w:hAnsi="Times New Roman" w:cs="Times New Roman"/>
                  <w:b/>
                  <w:sz w:val="24"/>
                  <w:szCs w:val="24"/>
                </w:rPr>
                <w:t>5 мм</w:t>
              </w:r>
            </w:smartTag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при 60</w:t>
            </w: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00B0"/>
            </w: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С, с</w:t>
            </w:r>
          </w:p>
        </w:tc>
      </w:tr>
      <w:tr w:rsidR="009E3100" w:rsidRPr="00B3695C" w:rsidTr="0027500E">
        <w:trPr>
          <w:trHeight w:val="2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E3100" w:rsidRPr="00B3695C" w:rsidRDefault="009E3100" w:rsidP="009E310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40...60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61...90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91...130</w:t>
            </w:r>
          </w:p>
        </w:tc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131...200</w:t>
            </w:r>
          </w:p>
        </w:tc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201...300</w:t>
            </w:r>
          </w:p>
        </w:tc>
        <w:tc>
          <w:tcPr>
            <w:tcW w:w="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70...130</w:t>
            </w:r>
          </w:p>
        </w:tc>
        <w:tc>
          <w:tcPr>
            <w:tcW w:w="9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121...200</w:t>
            </w:r>
          </w:p>
        </w:tc>
      </w:tr>
      <w:tr w:rsidR="009E3100" w:rsidRPr="00B3695C" w:rsidTr="0027500E">
        <w:trPr>
          <w:trHeight w:val="20"/>
          <w:jc w:val="center"/>
        </w:trPr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Горячая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От 150 до 160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От 145 до 155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От 140 до 150</w:t>
            </w:r>
          </w:p>
        </w:tc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От 130 до 140</w:t>
            </w:r>
          </w:p>
        </w:tc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От 120 до 130</w:t>
            </w:r>
          </w:p>
        </w:tc>
        <w:tc>
          <w:tcPr>
            <w:tcW w:w="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От 110 до 120</w:t>
            </w:r>
          </w:p>
        </w:tc>
      </w:tr>
      <w:tr w:rsidR="009E3100" w:rsidRPr="00B3695C" w:rsidTr="0027500E">
        <w:trPr>
          <w:trHeight w:val="20"/>
          <w:jc w:val="center"/>
        </w:trPr>
        <w:tc>
          <w:tcPr>
            <w:tcW w:w="5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Холодная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От 80 до 100</w:t>
            </w:r>
          </w:p>
        </w:tc>
        <w:tc>
          <w:tcPr>
            <w:tcW w:w="9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E3100" w:rsidRPr="00B3695C" w:rsidRDefault="009E3100" w:rsidP="009E31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695C">
              <w:rPr>
                <w:rFonts w:ascii="Times New Roman" w:hAnsi="Times New Roman" w:cs="Times New Roman"/>
                <w:b/>
                <w:sz w:val="24"/>
                <w:szCs w:val="24"/>
              </w:rPr>
              <w:t>От 100 до 120</w:t>
            </w:r>
          </w:p>
        </w:tc>
      </w:tr>
    </w:tbl>
    <w:p w:rsidR="009E3100" w:rsidRPr="009E3100" w:rsidRDefault="009E3100" w:rsidP="009E31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E31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Примечания:</w:t>
      </w:r>
    </w:p>
    <w:p w:rsidR="009E3100" w:rsidRPr="009E3100" w:rsidRDefault="009E3100" w:rsidP="009E31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E3100">
        <w:rPr>
          <w:rFonts w:ascii="Times New Roman" w:hAnsi="Times New Roman" w:cs="Times New Roman"/>
          <w:i/>
          <w:iCs/>
          <w:sz w:val="24"/>
          <w:szCs w:val="24"/>
        </w:rPr>
        <w:t>1.</w:t>
      </w:r>
      <w:r w:rsidRPr="009E310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9E3100">
        <w:rPr>
          <w:rFonts w:ascii="Times New Roman" w:hAnsi="Times New Roman" w:cs="Times New Roman"/>
          <w:i/>
          <w:iCs/>
          <w:sz w:val="24"/>
          <w:szCs w:val="24"/>
        </w:rPr>
        <w:t>При использовании ПАВ и активированных минеральных порошков допускается снижать температуру горячих смесей на 20</w:t>
      </w:r>
      <w:r w:rsidRPr="009E3100">
        <w:rPr>
          <w:rFonts w:ascii="Times New Roman" w:hAnsi="Times New Roman" w:cs="Times New Roman"/>
          <w:i/>
          <w:iCs/>
          <w:sz w:val="24"/>
          <w:szCs w:val="24"/>
        </w:rPr>
        <w:sym w:font="Symbol" w:char="00B0"/>
      </w:r>
      <w:r w:rsidRPr="009E3100">
        <w:rPr>
          <w:rFonts w:ascii="Times New Roman" w:hAnsi="Times New Roman" w:cs="Times New Roman"/>
          <w:i/>
          <w:iCs/>
          <w:sz w:val="24"/>
          <w:szCs w:val="24"/>
        </w:rPr>
        <w:t>С</w:t>
      </w:r>
    </w:p>
    <w:p w:rsidR="009E3100" w:rsidRPr="009E3100" w:rsidRDefault="009E3100" w:rsidP="009E31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3100">
        <w:rPr>
          <w:rFonts w:ascii="Times New Roman" w:hAnsi="Times New Roman" w:cs="Times New Roman"/>
          <w:i/>
          <w:iCs/>
          <w:sz w:val="24"/>
          <w:szCs w:val="24"/>
        </w:rPr>
        <w:t>2. Для высокоплотных асфальтобетонов и асфальтобетонов на полимерно-битумных вяжущих допускается увеличивать температуру готовых смесей на 20</w:t>
      </w:r>
      <w:r w:rsidRPr="009E3100">
        <w:rPr>
          <w:rFonts w:ascii="Times New Roman" w:hAnsi="Times New Roman" w:cs="Times New Roman"/>
          <w:i/>
          <w:iCs/>
          <w:sz w:val="24"/>
          <w:szCs w:val="24"/>
        </w:rPr>
        <w:sym w:font="Symbol" w:char="00B0"/>
      </w:r>
      <w:r w:rsidRPr="009E3100">
        <w:rPr>
          <w:rFonts w:ascii="Times New Roman" w:hAnsi="Times New Roman" w:cs="Times New Roman"/>
          <w:i/>
          <w:iCs/>
          <w:sz w:val="24"/>
          <w:szCs w:val="24"/>
        </w:rPr>
        <w:t>С.</w:t>
      </w:r>
    </w:p>
    <w:p w:rsidR="00AB7FA7" w:rsidRPr="009E3100" w:rsidRDefault="00AC58DE" w:rsidP="009E310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31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FA7" w:rsidRPr="00DF44B0" w:rsidRDefault="00AC58DE" w:rsidP="008E57E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5B9BD5" w:themeColor="accent1"/>
          <w:sz w:val="24"/>
          <w:szCs w:val="24"/>
        </w:rPr>
      </w:pPr>
      <w:r w:rsidRPr="00DF44B0">
        <w:rPr>
          <w:rFonts w:ascii="Times New Roman" w:hAnsi="Times New Roman" w:cs="Times New Roman"/>
          <w:color w:val="5B9BD5" w:themeColor="accent1"/>
          <w:sz w:val="24"/>
          <w:szCs w:val="24"/>
        </w:rPr>
        <w:t>Доброкачественная смесь при доставке на трассу образует в кузове самосвала пологий конус, имеет равномерный черный цвет, не дымит, подвижна, не имеет комьев и пятен битума.</w:t>
      </w:r>
    </w:p>
    <w:p w:rsidR="00AC58DE" w:rsidRPr="00DF44B0" w:rsidRDefault="00AB7FA7" w:rsidP="008E57E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5B9BD5" w:themeColor="accent1"/>
          <w:sz w:val="24"/>
          <w:szCs w:val="24"/>
        </w:rPr>
      </w:pPr>
      <w:r w:rsidRPr="00DF44B0">
        <w:rPr>
          <w:rFonts w:ascii="Times New Roman" w:hAnsi="Times New Roman" w:cs="Times New Roman"/>
          <w:color w:val="5B9BD5" w:themeColor="accent1"/>
          <w:sz w:val="24"/>
          <w:szCs w:val="24"/>
        </w:rPr>
        <w:t>Допускаемая дальность транспортирования зависит от вида смеси, климатических условий, состояния путей подвоза.</w:t>
      </w:r>
      <w:r w:rsidR="00AC58DE" w:rsidRPr="00DF44B0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</w:p>
    <w:p w:rsidR="00AB7FA7" w:rsidRPr="00F65251" w:rsidRDefault="00AC58DE" w:rsidP="00AC58DE">
      <w:pPr>
        <w:pStyle w:val="a3"/>
        <w:ind w:firstLine="709"/>
        <w:jc w:val="both"/>
        <w:rPr>
          <w:color w:val="FF0000"/>
        </w:rPr>
      </w:pPr>
      <w:r w:rsidRPr="00F65251">
        <w:rPr>
          <w:color w:val="FF0000"/>
        </w:rPr>
        <w:t>Поскольку, как уже отмечалось ранее, температура горячей смеси по прибытию к месту укладки должна быть не ниже +120°С</w:t>
      </w:r>
      <w:r w:rsidR="00AB7FA7" w:rsidRPr="00F65251">
        <w:rPr>
          <w:color w:val="FF0000"/>
        </w:rPr>
        <w:t xml:space="preserve">.   </w:t>
      </w:r>
    </w:p>
    <w:p w:rsidR="00AB7FA7" w:rsidRPr="00B3695C" w:rsidRDefault="00AB7FA7" w:rsidP="00AC58DE">
      <w:pPr>
        <w:pStyle w:val="a3"/>
        <w:ind w:firstLine="709"/>
        <w:jc w:val="both"/>
        <w:rPr>
          <w:b/>
          <w:i/>
        </w:rPr>
      </w:pPr>
      <w:r w:rsidRPr="00B3695C">
        <w:rPr>
          <w:b/>
          <w:i/>
        </w:rPr>
        <w:t>Для ориентировочных расчетов можно считать, что смесь остывает на 1</w:t>
      </w:r>
      <w:r w:rsidRPr="00B3695C">
        <w:rPr>
          <w:b/>
          <w:i/>
        </w:rPr>
        <w:sym w:font="Symbol" w:char="00B0"/>
      </w:r>
      <w:r w:rsidRPr="00B3695C">
        <w:rPr>
          <w:b/>
          <w:i/>
        </w:rPr>
        <w:t>С при перевозке на каждый километр пути или на 20</w:t>
      </w:r>
      <w:r w:rsidRPr="00B3695C">
        <w:rPr>
          <w:b/>
          <w:i/>
        </w:rPr>
        <w:sym w:font="Symbol" w:char="00B0"/>
      </w:r>
      <w:r w:rsidRPr="00B3695C">
        <w:rPr>
          <w:b/>
          <w:i/>
        </w:rPr>
        <w:t>С за каждый час пути. Исходя из опыта в сухую жаркую погоду, горячую плотную смесь можно перевозить на расстояние до 40...50 км, а в прохладную - до 20...30 км.</w:t>
      </w:r>
    </w:p>
    <w:p w:rsidR="009E3100" w:rsidRPr="00BE0F54" w:rsidRDefault="008E57E6" w:rsidP="009E310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E042CC">
        <w:rPr>
          <w:rFonts w:ascii="Times New Roman" w:eastAsia="TimesNewRoman" w:hAnsi="Times New Roman" w:cs="Times New Roman"/>
          <w:sz w:val="24"/>
          <w:szCs w:val="24"/>
        </w:rPr>
        <w:t>Продолжительность транспортировки асфальтобетонных</w:t>
      </w:r>
      <w:r w:rsidR="009E3100" w:rsidRPr="00E042CC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E042CC">
        <w:rPr>
          <w:rFonts w:ascii="Times New Roman" w:eastAsia="TimesNewRoman" w:hAnsi="Times New Roman" w:cs="Times New Roman"/>
          <w:sz w:val="24"/>
          <w:szCs w:val="24"/>
        </w:rPr>
        <w:t>смесей устанавливается из условия обеспечения минимально допустимой температуры при</w:t>
      </w:r>
      <w:r w:rsidR="009E3100" w:rsidRPr="00E042CC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E042CC">
        <w:rPr>
          <w:rFonts w:ascii="Times New Roman" w:eastAsia="TimesNewRoman" w:hAnsi="Times New Roman" w:cs="Times New Roman"/>
          <w:sz w:val="24"/>
          <w:szCs w:val="24"/>
        </w:rPr>
        <w:t xml:space="preserve">укладке. </w:t>
      </w:r>
      <w:r w:rsidRPr="00BE0F54">
        <w:rPr>
          <w:rFonts w:ascii="Times New Roman" w:eastAsia="TimesNewRoman" w:hAnsi="Times New Roman" w:cs="Times New Roman"/>
          <w:sz w:val="24"/>
          <w:szCs w:val="24"/>
        </w:rPr>
        <w:t>Анализ температуры смеси при отгрузке и укладке показывает, что в процессе</w:t>
      </w:r>
      <w:r w:rsidR="009E3100" w:rsidRPr="00BE0F54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BE0F54">
        <w:rPr>
          <w:rFonts w:ascii="Times New Roman" w:eastAsia="TimesNewRoman" w:hAnsi="Times New Roman" w:cs="Times New Roman"/>
          <w:sz w:val="24"/>
          <w:szCs w:val="24"/>
        </w:rPr>
        <w:t>транспортировки смеси тепловые потери должны быть сведены к минимуму, что возможно</w:t>
      </w:r>
      <w:r w:rsidR="009E3100" w:rsidRPr="00BE0F54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BE0F54">
        <w:rPr>
          <w:rFonts w:ascii="Times New Roman" w:eastAsia="TimesNewRoman" w:hAnsi="Times New Roman" w:cs="Times New Roman"/>
          <w:sz w:val="24"/>
          <w:szCs w:val="24"/>
        </w:rPr>
        <w:t xml:space="preserve">только при использовании различных защитных устройств. </w:t>
      </w:r>
    </w:p>
    <w:p w:rsidR="009E3100" w:rsidRPr="000927D5" w:rsidRDefault="008E57E6" w:rsidP="009E310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" w:hAnsi="Times New Roman" w:cs="Times New Roman"/>
          <w:color w:val="FF0000"/>
          <w:sz w:val="24"/>
          <w:szCs w:val="24"/>
        </w:rPr>
      </w:pPr>
      <w:r w:rsidRPr="00BE0F54">
        <w:rPr>
          <w:rFonts w:ascii="Times New Roman" w:eastAsia="TimesNewRoman" w:hAnsi="Times New Roman" w:cs="Times New Roman"/>
          <w:i/>
          <w:sz w:val="24"/>
          <w:szCs w:val="24"/>
        </w:rPr>
        <w:t>При движении транспортных</w:t>
      </w:r>
      <w:r w:rsidR="009E3100" w:rsidRPr="00BE0F54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r w:rsidRPr="00BE0F54">
        <w:rPr>
          <w:rFonts w:ascii="Times New Roman" w:eastAsia="TimesNewRoman" w:hAnsi="Times New Roman" w:cs="Times New Roman"/>
          <w:i/>
          <w:sz w:val="24"/>
          <w:szCs w:val="24"/>
        </w:rPr>
        <w:t>средств температура слоев смеси, расположенной у боковой поверхности кузова и верхней</w:t>
      </w:r>
      <w:r w:rsidR="009E3100" w:rsidRPr="00BE0F54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r w:rsidRPr="00BE0F54">
        <w:rPr>
          <w:rFonts w:ascii="Times New Roman" w:eastAsia="TimesNewRoman" w:hAnsi="Times New Roman" w:cs="Times New Roman"/>
          <w:i/>
          <w:sz w:val="24"/>
          <w:szCs w:val="24"/>
        </w:rPr>
        <w:t>части транспортируемой смеси, за счет конвективной теплоотдачи снижается.</w:t>
      </w:r>
      <w:r w:rsidRPr="00BE0F54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Pr="00BE0F54">
        <w:rPr>
          <w:rFonts w:ascii="Times New Roman" w:eastAsia="TimesNewRoman" w:hAnsi="Times New Roman" w:cs="Times New Roman"/>
          <w:i/>
          <w:sz w:val="24"/>
          <w:szCs w:val="24"/>
        </w:rPr>
        <w:t xml:space="preserve">Это способствует образованию некоторых объемов смеси с более высокой вязкостью, что приводит к укладке смесей с разными температурами и образованию участков на покрытии с пониженными коэффициентами уплотнения и прочностными характеристиками. </w:t>
      </w:r>
    </w:p>
    <w:p w:rsidR="00AC58DE" w:rsidRPr="00510DF6" w:rsidRDefault="008E57E6" w:rsidP="009E310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b/>
          <w:i/>
          <w:sz w:val="24"/>
          <w:szCs w:val="24"/>
        </w:rPr>
      </w:pPr>
      <w:r w:rsidRPr="00510DF6">
        <w:rPr>
          <w:rFonts w:ascii="Times New Roman" w:eastAsia="TimesNewRoman" w:hAnsi="Times New Roman" w:cs="Times New Roman"/>
          <w:b/>
          <w:i/>
          <w:sz w:val="24"/>
          <w:szCs w:val="24"/>
        </w:rPr>
        <w:t>Для обеспечения однородности</w:t>
      </w:r>
      <w:r w:rsidR="009E3100" w:rsidRPr="00510DF6">
        <w:rPr>
          <w:rFonts w:ascii="Times New Roman" w:eastAsia="TimesNewRoman" w:hAnsi="Times New Roman" w:cs="Times New Roman"/>
          <w:b/>
          <w:i/>
          <w:sz w:val="24"/>
          <w:szCs w:val="24"/>
        </w:rPr>
        <w:t xml:space="preserve"> и </w:t>
      </w:r>
      <w:r w:rsidR="009E3100" w:rsidRPr="00510DF6">
        <w:rPr>
          <w:rFonts w:ascii="Times New Roman" w:eastAsia="NewtonC" w:hAnsi="Times New Roman" w:cs="Times New Roman"/>
          <w:b/>
          <w:i/>
          <w:sz w:val="24"/>
          <w:szCs w:val="24"/>
        </w:rPr>
        <w:t>исключения расслоения</w:t>
      </w:r>
      <w:r w:rsidRPr="00510DF6">
        <w:rPr>
          <w:rFonts w:ascii="Times New Roman" w:eastAsia="TimesNewRoman" w:hAnsi="Times New Roman" w:cs="Times New Roman"/>
          <w:b/>
          <w:i/>
          <w:sz w:val="24"/>
          <w:szCs w:val="24"/>
        </w:rPr>
        <w:t xml:space="preserve"> смеси </w:t>
      </w:r>
      <w:r w:rsidR="009E3100" w:rsidRPr="00510DF6">
        <w:rPr>
          <w:rFonts w:ascii="Times New Roman" w:eastAsia="NewtonC" w:hAnsi="Times New Roman" w:cs="Times New Roman"/>
          <w:b/>
          <w:i/>
          <w:sz w:val="24"/>
          <w:szCs w:val="24"/>
        </w:rPr>
        <w:t>при выгрузке из смесителя разработана специальная схема загрузки смесей: сначала выгружают смесь в переднюю часть кузова, затем в заднюю и только после этого – в среднюю. При емкости кузова самосвала более 15 т можно загружать кузов за пять приемов.</w:t>
      </w:r>
    </w:p>
    <w:p w:rsidR="005246E3" w:rsidRPr="00510DF6" w:rsidRDefault="005246E3" w:rsidP="009E310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b/>
          <w:i/>
          <w:color w:val="FF0000"/>
          <w:sz w:val="24"/>
          <w:szCs w:val="24"/>
        </w:rPr>
      </w:pPr>
      <w:r w:rsidRPr="00510DF6">
        <w:rPr>
          <w:rStyle w:val="1"/>
          <w:i/>
          <w:sz w:val="24"/>
          <w:szCs w:val="24"/>
          <w:lang w:eastAsia="kk-KZ"/>
        </w:rPr>
        <w:t>Необходимо иметь в виду, что смесь остывает тем медленнее, чем больше ее масса в кузове автомобиля-самосвала. Поэтому применение большегрузных автомобилей позволяет увеличить дальность доставки смеси, уменьшить число перестановок передвижных асфальтобетонных заводов и расходы на их монтаж и демонтаж. Себестоимость перевозок при применении большегрузных автомобилей-самосвалов также уменьшается.</w:t>
      </w:r>
    </w:p>
    <w:p w:rsidR="009E3100" w:rsidRPr="000927D5" w:rsidRDefault="009E3100" w:rsidP="009E310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b/>
          <w:i/>
          <w:color w:val="FF0000"/>
          <w:sz w:val="24"/>
          <w:szCs w:val="24"/>
        </w:rPr>
      </w:pPr>
    </w:p>
    <w:p w:rsidR="00BB2726" w:rsidRPr="00BB2726" w:rsidRDefault="00BB2726" w:rsidP="009E310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b/>
          <w:i/>
          <w:sz w:val="24"/>
          <w:szCs w:val="24"/>
        </w:rPr>
      </w:pPr>
      <w:r w:rsidRPr="00BB2726">
        <w:rPr>
          <w:rFonts w:ascii="Times New Roman" w:hAnsi="Times New Roman" w:cs="Times New Roman"/>
          <w:b/>
          <w:bCs/>
          <w:i/>
          <w:sz w:val="24"/>
          <w:szCs w:val="24"/>
        </w:rPr>
        <w:t>УКЛАДКА АСФАЛЬТОБЕТОННОЙ СМЕСИ В ПОКРЫТИЕ</w:t>
      </w:r>
    </w:p>
    <w:p w:rsidR="00BB2726" w:rsidRDefault="00BB2726" w:rsidP="002750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24</w:t>
      </w:r>
    </w:p>
    <w:p w:rsidR="009E3100" w:rsidRDefault="0027500E" w:rsidP="002750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7500E">
        <w:rPr>
          <w:rFonts w:ascii="Times New Roman" w:hAnsi="Times New Roman" w:cs="Times New Roman"/>
          <w:b/>
          <w:i/>
          <w:sz w:val="24"/>
          <w:szCs w:val="24"/>
        </w:rPr>
        <w:t>ВЫГРУЗКА А/Б СМЕСИ</w:t>
      </w:r>
    </w:p>
    <w:p w:rsidR="0027500E" w:rsidRDefault="0027500E" w:rsidP="002750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27500E" w:rsidTr="0027500E">
        <w:tc>
          <w:tcPr>
            <w:tcW w:w="4814" w:type="dxa"/>
          </w:tcPr>
          <w:p w:rsidR="0027500E" w:rsidRDefault="0027500E" w:rsidP="00275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500E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47C4B1B" wp14:editId="7F59F8F6">
                  <wp:extent cx="2880000" cy="2160000"/>
                  <wp:effectExtent l="0" t="0" r="0" b="0"/>
                  <wp:docPr id="7" name="Picture 8" descr="CIMG1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8" descr="CIMG18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b="133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216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</w:tcPr>
          <w:p w:rsidR="0027500E" w:rsidRDefault="0027500E" w:rsidP="002750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500E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7F7BC6F" wp14:editId="6604B9C6">
                  <wp:extent cx="2682000" cy="2588400"/>
                  <wp:effectExtent l="0" t="0" r="4445" b="2540"/>
                  <wp:docPr id="27652" name="Picture 7" descr="А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52" name="Picture 7" descr="А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2" cstate="print">
                            <a:lum contrast="18000"/>
                          </a:blip>
                          <a:srcRect r="1538" b="15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2000" cy="2588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7500E" w:rsidRPr="00135BE5" w:rsidRDefault="0027500E" w:rsidP="0027500E">
      <w:pPr>
        <w:pStyle w:val="a5"/>
        <w:numPr>
          <w:ilvl w:val="0"/>
          <w:numId w:val="12"/>
        </w:numPr>
        <w:adjustRightInd w:val="0"/>
        <w:jc w:val="both"/>
        <w:rPr>
          <w:b/>
          <w:i/>
          <w:color w:val="FF0000"/>
          <w:sz w:val="24"/>
          <w:szCs w:val="24"/>
        </w:rPr>
      </w:pPr>
      <w:r w:rsidRPr="00510DF6">
        <w:rPr>
          <w:rFonts w:eastAsiaTheme="minorEastAsia"/>
          <w:b/>
          <w:i/>
          <w:sz w:val="24"/>
          <w:szCs w:val="24"/>
        </w:rPr>
        <w:t>Перед выгрузкой а/самосвал приподнимает кузов, а/б смесь сползает к заднему борту и выгружается единой массой, чтобы предотвратить расслоение смеси</w:t>
      </w:r>
    </w:p>
    <w:p w:rsidR="0027500E" w:rsidRPr="00135BE5" w:rsidRDefault="0027500E" w:rsidP="0027500E">
      <w:pPr>
        <w:pStyle w:val="a5"/>
        <w:numPr>
          <w:ilvl w:val="0"/>
          <w:numId w:val="12"/>
        </w:numPr>
        <w:adjustRightInd w:val="0"/>
        <w:jc w:val="both"/>
        <w:rPr>
          <w:b/>
          <w:i/>
          <w:color w:val="FF0000"/>
          <w:sz w:val="24"/>
          <w:szCs w:val="24"/>
        </w:rPr>
      </w:pPr>
      <w:r w:rsidRPr="00F86264">
        <w:rPr>
          <w:rFonts w:eastAsiaTheme="minorEastAsia"/>
          <w:b/>
          <w:i/>
          <w:sz w:val="24"/>
          <w:szCs w:val="24"/>
        </w:rPr>
        <w:t>А/самосвал подъезжает к приемному бункеру а/укладчика задним ходом и останавливается в непосредственной близости перед а/укладчиком, не отталкивая его назад, отключив тормоз</w:t>
      </w:r>
    </w:p>
    <w:p w:rsidR="0027500E" w:rsidRPr="00135BE5" w:rsidRDefault="0027500E" w:rsidP="0027500E">
      <w:pPr>
        <w:pStyle w:val="a5"/>
        <w:numPr>
          <w:ilvl w:val="0"/>
          <w:numId w:val="12"/>
        </w:numPr>
        <w:adjustRightInd w:val="0"/>
        <w:jc w:val="both"/>
        <w:rPr>
          <w:b/>
          <w:i/>
          <w:color w:val="FF0000"/>
          <w:sz w:val="24"/>
          <w:szCs w:val="24"/>
        </w:rPr>
      </w:pPr>
      <w:r w:rsidRPr="00F86264">
        <w:rPr>
          <w:rFonts w:eastAsiaTheme="minorEastAsia"/>
          <w:b/>
          <w:i/>
          <w:sz w:val="24"/>
          <w:szCs w:val="24"/>
        </w:rPr>
        <w:t>В контакт с а/самосвалом входит а/укладчик, который начинает толкать автосамосвал</w:t>
      </w:r>
    </w:p>
    <w:p w:rsidR="0027500E" w:rsidRPr="00135BE5" w:rsidRDefault="0027500E" w:rsidP="0027500E">
      <w:pPr>
        <w:pStyle w:val="a5"/>
        <w:numPr>
          <w:ilvl w:val="0"/>
          <w:numId w:val="12"/>
        </w:numPr>
        <w:adjustRightInd w:val="0"/>
        <w:jc w:val="both"/>
        <w:rPr>
          <w:b/>
          <w:i/>
          <w:color w:val="FF0000"/>
          <w:sz w:val="24"/>
          <w:szCs w:val="24"/>
        </w:rPr>
      </w:pPr>
      <w:r w:rsidRPr="00F86264">
        <w:rPr>
          <w:rFonts w:eastAsiaTheme="minorEastAsia"/>
          <w:b/>
          <w:i/>
          <w:sz w:val="24"/>
          <w:szCs w:val="24"/>
        </w:rPr>
        <w:t>А/самосвал не должен оказывать давление на приемный бункер а/укладчика</w:t>
      </w:r>
    </w:p>
    <w:p w:rsidR="0027500E" w:rsidRDefault="0027500E" w:rsidP="002750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B2726" w:rsidRPr="00135BE5" w:rsidRDefault="00BB2726" w:rsidP="00BB272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color w:val="FF0000"/>
          <w:sz w:val="24"/>
          <w:szCs w:val="24"/>
        </w:rPr>
      </w:pPr>
      <w:r w:rsidRPr="00BB2726">
        <w:rPr>
          <w:rFonts w:ascii="Times New Roman" w:hAnsi="Times New Roman" w:cs="Times New Roman"/>
          <w:i/>
          <w:iCs/>
          <w:sz w:val="24"/>
          <w:szCs w:val="24"/>
        </w:rPr>
        <w:t xml:space="preserve">Разгрузку самосвалов </w:t>
      </w:r>
      <w:r w:rsidRPr="00BB2726">
        <w:rPr>
          <w:rFonts w:ascii="Times New Roman" w:eastAsia="NewtonC" w:hAnsi="Times New Roman" w:cs="Times New Roman"/>
          <w:sz w:val="24"/>
          <w:szCs w:val="24"/>
        </w:rPr>
        <w:t>производят плавно, без рывков, постепенно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BB2726">
        <w:rPr>
          <w:rFonts w:ascii="Times New Roman" w:eastAsia="NewtonC" w:hAnsi="Times New Roman" w:cs="Times New Roman"/>
          <w:sz w:val="24"/>
          <w:szCs w:val="24"/>
        </w:rPr>
        <w:t xml:space="preserve">высыпая смесь в бункер укладчика. </w:t>
      </w:r>
      <w:r w:rsidRPr="00F86264">
        <w:rPr>
          <w:rFonts w:ascii="Times New Roman" w:eastAsia="NewtonC" w:hAnsi="Times New Roman" w:cs="Times New Roman"/>
          <w:i/>
          <w:sz w:val="24"/>
          <w:szCs w:val="24"/>
        </w:rPr>
        <w:t xml:space="preserve">Применение перегружателей позволяет уменьшить время на выгрузку смеси и исключает вероятность удара падающей смеси о приемный бункер укладчика, а также толчок укладчика самосвалом, что способствует повышению ровности покрытия и толщины слоя. </w:t>
      </w:r>
    </w:p>
    <w:p w:rsidR="00BB2726" w:rsidRPr="00B3695C" w:rsidRDefault="00BB2726" w:rsidP="00BB272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i/>
          <w:sz w:val="24"/>
          <w:szCs w:val="24"/>
        </w:rPr>
      </w:pPr>
      <w:r w:rsidRPr="00135BE5">
        <w:rPr>
          <w:rFonts w:ascii="Times New Roman" w:eastAsia="NewtonC" w:hAnsi="Times New Roman" w:cs="Times New Roman"/>
          <w:i/>
          <w:color w:val="FF0000"/>
          <w:sz w:val="24"/>
          <w:szCs w:val="24"/>
        </w:rPr>
        <w:t xml:space="preserve">Перегружатели последнего поколения, </w:t>
      </w:r>
      <w:r w:rsidR="00135BE5" w:rsidRPr="00135BE5">
        <w:rPr>
          <w:rFonts w:ascii="Times New Roman" w:eastAsia="NewtonC" w:hAnsi="Times New Roman" w:cs="Times New Roman"/>
          <w:i/>
          <w:color w:val="FF0000"/>
          <w:sz w:val="24"/>
          <w:szCs w:val="24"/>
        </w:rPr>
        <w:t>например,</w:t>
      </w:r>
      <w:r w:rsidRPr="00135BE5">
        <w:rPr>
          <w:rFonts w:ascii="Times New Roman" w:eastAsia="NewtonC" w:hAnsi="Times New Roman" w:cs="Times New Roman"/>
          <w:i/>
          <w:color w:val="FF0000"/>
          <w:sz w:val="24"/>
          <w:szCs w:val="24"/>
        </w:rPr>
        <w:t xml:space="preserve"> «</w:t>
      </w:r>
      <w:proofErr w:type="spellStart"/>
      <w:r w:rsidRPr="00135BE5">
        <w:rPr>
          <w:rFonts w:ascii="Times New Roman" w:eastAsia="NewtonC" w:hAnsi="Times New Roman" w:cs="Times New Roman"/>
          <w:i/>
          <w:color w:val="FF0000"/>
          <w:sz w:val="24"/>
          <w:szCs w:val="24"/>
        </w:rPr>
        <w:t>Шатл</w:t>
      </w:r>
      <w:proofErr w:type="spellEnd"/>
      <w:r w:rsidRPr="00135BE5">
        <w:rPr>
          <w:rFonts w:ascii="Times New Roman" w:eastAsia="NewtonC" w:hAnsi="Times New Roman" w:cs="Times New Roman"/>
          <w:i/>
          <w:color w:val="FF0000"/>
          <w:sz w:val="24"/>
          <w:szCs w:val="24"/>
        </w:rPr>
        <w:t xml:space="preserve"> Багги», снабжены мешалкой для повышения однородности смеси перед подачей в укладчик без нагрева. Перегружатели позволяют повысить ровность и однородность асфальтобетонного слоя. Из-за высокой стоимости эти машины используются редко</w:t>
      </w:r>
      <w:r w:rsidRPr="00B3695C">
        <w:rPr>
          <w:rFonts w:ascii="Times New Roman" w:eastAsia="NewtonC" w:hAnsi="Times New Roman" w:cs="Times New Roman"/>
          <w:i/>
          <w:sz w:val="24"/>
          <w:szCs w:val="24"/>
        </w:rPr>
        <w:t>.</w:t>
      </w:r>
    </w:p>
    <w:p w:rsidR="00BB2726" w:rsidRDefault="00BB2726" w:rsidP="00BB272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B2726">
        <w:rPr>
          <w:rFonts w:ascii="Times New Roman" w:eastAsia="NewtonC" w:hAnsi="Times New Roman" w:cs="Times New Roman"/>
          <w:sz w:val="24"/>
          <w:szCs w:val="24"/>
        </w:rPr>
        <w:t>Температура горячей смеси в начале укладки должна быть не ниже,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BB2726">
        <w:rPr>
          <w:rFonts w:ascii="Times New Roman" w:eastAsia="NewtonC" w:hAnsi="Times New Roman" w:cs="Times New Roman"/>
          <w:sz w:val="24"/>
          <w:szCs w:val="24"/>
        </w:rPr>
        <w:t xml:space="preserve">указанной в табл. </w:t>
      </w:r>
      <w:r w:rsidR="00B3695C">
        <w:rPr>
          <w:rFonts w:ascii="Times New Roman" w:eastAsia="NewtonC" w:hAnsi="Times New Roman" w:cs="Times New Roman"/>
          <w:sz w:val="24"/>
          <w:szCs w:val="24"/>
        </w:rPr>
        <w:t>5.4.3</w:t>
      </w:r>
    </w:p>
    <w:p w:rsidR="00BB2726" w:rsidRPr="00BB2726" w:rsidRDefault="00BB2726" w:rsidP="00BB27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BB2726">
        <w:rPr>
          <w:rFonts w:ascii="Times New Roman" w:eastAsia="NewtonC" w:hAnsi="Times New Roman" w:cs="Times New Roman"/>
          <w:sz w:val="24"/>
          <w:szCs w:val="24"/>
        </w:rPr>
        <w:t xml:space="preserve">Таблица </w:t>
      </w:r>
      <w:r w:rsidR="00B3695C">
        <w:rPr>
          <w:rFonts w:ascii="Times New Roman" w:eastAsia="NewtonC" w:hAnsi="Times New Roman" w:cs="Times New Roman"/>
          <w:sz w:val="24"/>
          <w:szCs w:val="24"/>
        </w:rPr>
        <w:t>5.4.3</w:t>
      </w:r>
    </w:p>
    <w:p w:rsidR="00BB2726" w:rsidRDefault="00BB2726" w:rsidP="00BB27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b/>
          <w:bCs/>
          <w:sz w:val="24"/>
          <w:szCs w:val="24"/>
        </w:rPr>
      </w:pPr>
      <w:r w:rsidRPr="00BB2726">
        <w:rPr>
          <w:rFonts w:ascii="Times New Roman" w:eastAsia="NewtonC" w:hAnsi="Times New Roman" w:cs="Times New Roman"/>
          <w:b/>
          <w:bCs/>
          <w:sz w:val="24"/>
          <w:szCs w:val="24"/>
        </w:rPr>
        <w:t>Рекомендуемый диапазон температур асфальтобетонной смеси при укладке слоя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925"/>
        <w:gridCol w:w="1925"/>
        <w:gridCol w:w="1926"/>
        <w:gridCol w:w="1926"/>
        <w:gridCol w:w="1926"/>
      </w:tblGrid>
      <w:tr w:rsidR="00BB2726" w:rsidTr="003648DC">
        <w:tc>
          <w:tcPr>
            <w:tcW w:w="1925" w:type="dxa"/>
            <w:vMerge w:val="restart"/>
          </w:tcPr>
          <w:p w:rsidR="00BB2726" w:rsidRDefault="00BB2726" w:rsidP="00BB2726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Толщина слоя, см</w:t>
            </w:r>
          </w:p>
        </w:tc>
        <w:tc>
          <w:tcPr>
            <w:tcW w:w="7703" w:type="dxa"/>
            <w:gridSpan w:val="4"/>
          </w:tcPr>
          <w:p w:rsidR="00BB2726" w:rsidRDefault="00BB2726" w:rsidP="00BB2726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 xml:space="preserve">Минимальная </w:t>
            </w:r>
            <w:r w:rsidR="00112AEB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 xml:space="preserve">температура горячей смеси при температуре воздуха, </w:t>
            </w:r>
            <w:r w:rsidR="00112AEB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  <w:vertAlign w:val="superscript"/>
              </w:rPr>
              <w:t>0</w:t>
            </w:r>
            <w:r w:rsidR="00112AEB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 xml:space="preserve">С </w:t>
            </w:r>
          </w:p>
        </w:tc>
      </w:tr>
      <w:tr w:rsidR="00BB2726" w:rsidTr="00BB2726">
        <w:tc>
          <w:tcPr>
            <w:tcW w:w="1925" w:type="dxa"/>
            <w:vMerge/>
          </w:tcPr>
          <w:p w:rsidR="00BB2726" w:rsidRDefault="00BB2726" w:rsidP="00BB2726">
            <w:pPr>
              <w:autoSpaceDE w:val="0"/>
              <w:autoSpaceDN w:val="0"/>
              <w:adjustRightInd w:val="0"/>
              <w:jc w:val="both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5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+20</w:t>
            </w:r>
          </w:p>
        </w:tc>
        <w:tc>
          <w:tcPr>
            <w:tcW w:w="1926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+15</w:t>
            </w:r>
          </w:p>
        </w:tc>
        <w:tc>
          <w:tcPr>
            <w:tcW w:w="1926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+10</w:t>
            </w:r>
          </w:p>
        </w:tc>
        <w:tc>
          <w:tcPr>
            <w:tcW w:w="1926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+5</w:t>
            </w:r>
          </w:p>
        </w:tc>
      </w:tr>
      <w:tr w:rsidR="00BB2726" w:rsidTr="00BB2726">
        <w:tc>
          <w:tcPr>
            <w:tcW w:w="1925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до 5</w:t>
            </w:r>
          </w:p>
        </w:tc>
        <w:tc>
          <w:tcPr>
            <w:tcW w:w="1925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125/135</w:t>
            </w:r>
          </w:p>
        </w:tc>
        <w:tc>
          <w:tcPr>
            <w:tcW w:w="1926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130/140</w:t>
            </w:r>
          </w:p>
        </w:tc>
        <w:tc>
          <w:tcPr>
            <w:tcW w:w="1926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135/145</w:t>
            </w:r>
          </w:p>
        </w:tc>
        <w:tc>
          <w:tcPr>
            <w:tcW w:w="1926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140/150</w:t>
            </w:r>
          </w:p>
        </w:tc>
      </w:tr>
      <w:tr w:rsidR="00BB2726" w:rsidTr="00BB2726">
        <w:tc>
          <w:tcPr>
            <w:tcW w:w="1925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5…10</w:t>
            </w:r>
          </w:p>
        </w:tc>
        <w:tc>
          <w:tcPr>
            <w:tcW w:w="1925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не ниже 120</w:t>
            </w:r>
          </w:p>
        </w:tc>
        <w:tc>
          <w:tcPr>
            <w:tcW w:w="1926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120/125</w:t>
            </w:r>
          </w:p>
        </w:tc>
        <w:tc>
          <w:tcPr>
            <w:tcW w:w="1926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125/130</w:t>
            </w:r>
          </w:p>
        </w:tc>
        <w:tc>
          <w:tcPr>
            <w:tcW w:w="1926" w:type="dxa"/>
          </w:tcPr>
          <w:p w:rsidR="00BB2726" w:rsidRDefault="00112AEB" w:rsidP="00112AEB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130/135</w:t>
            </w:r>
          </w:p>
        </w:tc>
      </w:tr>
    </w:tbl>
    <w:p w:rsidR="00112AEB" w:rsidRPr="00112AEB" w:rsidRDefault="00112AEB" w:rsidP="00112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i/>
        </w:rPr>
      </w:pPr>
      <w:r w:rsidRPr="00112AEB">
        <w:rPr>
          <w:rFonts w:ascii="Times New Roman" w:hAnsi="Times New Roman" w:cs="Times New Roman"/>
          <w:b/>
          <w:bCs/>
          <w:i/>
        </w:rPr>
        <w:t xml:space="preserve">Примечание. </w:t>
      </w:r>
      <w:r w:rsidRPr="00112AEB">
        <w:rPr>
          <w:rFonts w:ascii="Times New Roman" w:eastAsia="NewtonC" w:hAnsi="Times New Roman" w:cs="Times New Roman"/>
          <w:i/>
        </w:rPr>
        <w:t xml:space="preserve">Числитель </w:t>
      </w:r>
      <w:r>
        <w:rPr>
          <w:rFonts w:ascii="Times New Roman" w:eastAsia="NewtonC" w:hAnsi="Times New Roman" w:cs="Times New Roman"/>
          <w:i/>
        </w:rPr>
        <w:t>–</w:t>
      </w:r>
      <w:r w:rsidRPr="00112AEB">
        <w:rPr>
          <w:rFonts w:ascii="Times New Roman" w:eastAsia="NewtonC" w:hAnsi="Times New Roman" w:cs="Times New Roman"/>
          <w:i/>
        </w:rPr>
        <w:t xml:space="preserve"> при скорости ветра до 6 м/с, знаменатель </w:t>
      </w:r>
      <w:r>
        <w:rPr>
          <w:rFonts w:ascii="Times New Roman" w:eastAsia="NewtonC" w:hAnsi="Times New Roman" w:cs="Times New Roman"/>
          <w:i/>
        </w:rPr>
        <w:t>–</w:t>
      </w:r>
      <w:r w:rsidRPr="00112AEB">
        <w:rPr>
          <w:rFonts w:ascii="Times New Roman" w:eastAsia="NewtonC" w:hAnsi="Times New Roman" w:cs="Times New Roman"/>
          <w:i/>
        </w:rPr>
        <w:t xml:space="preserve"> при скорости</w:t>
      </w:r>
      <w:r>
        <w:rPr>
          <w:rFonts w:ascii="Times New Roman" w:eastAsia="NewtonC" w:hAnsi="Times New Roman" w:cs="Times New Roman"/>
          <w:i/>
        </w:rPr>
        <w:t xml:space="preserve"> </w:t>
      </w:r>
      <w:r w:rsidRPr="00112AEB">
        <w:rPr>
          <w:rFonts w:ascii="Times New Roman" w:eastAsia="NewtonC" w:hAnsi="Times New Roman" w:cs="Times New Roman"/>
          <w:i/>
        </w:rPr>
        <w:t>ветра 6…13 м/с.</w:t>
      </w:r>
    </w:p>
    <w:p w:rsidR="00BB2726" w:rsidRPr="00112AEB" w:rsidRDefault="00112AEB" w:rsidP="00112A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b/>
          <w:bCs/>
          <w:i/>
        </w:rPr>
      </w:pPr>
      <w:r w:rsidRPr="00112AEB">
        <w:rPr>
          <w:rFonts w:ascii="Times New Roman" w:eastAsia="NewtonC" w:hAnsi="Times New Roman" w:cs="Times New Roman"/>
          <w:i/>
        </w:rPr>
        <w:t>При работе укладчика не следует вырабатывать смесь в бункере</w:t>
      </w:r>
      <w:r>
        <w:rPr>
          <w:rFonts w:ascii="Times New Roman" w:eastAsia="NewtonC" w:hAnsi="Times New Roman" w:cs="Times New Roman"/>
          <w:i/>
        </w:rPr>
        <w:t xml:space="preserve"> </w:t>
      </w:r>
      <w:r w:rsidRPr="00112AEB">
        <w:rPr>
          <w:rFonts w:ascii="Times New Roman" w:eastAsia="NewtonC" w:hAnsi="Times New Roman" w:cs="Times New Roman"/>
          <w:i/>
        </w:rPr>
        <w:t>полностью.</w:t>
      </w:r>
    </w:p>
    <w:p w:rsidR="00BB2726" w:rsidRPr="00D87429" w:rsidRDefault="00BB2726" w:rsidP="00D874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b/>
          <w:bCs/>
          <w:sz w:val="24"/>
          <w:szCs w:val="24"/>
        </w:rPr>
      </w:pPr>
    </w:p>
    <w:p w:rsidR="00D87429" w:rsidRPr="00B3695C" w:rsidRDefault="00D87429" w:rsidP="00D8742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7429">
        <w:rPr>
          <w:rFonts w:ascii="Times New Roman" w:hAnsi="Times New Roman" w:cs="Times New Roman"/>
          <w:sz w:val="24"/>
          <w:szCs w:val="24"/>
        </w:rPr>
        <w:t xml:space="preserve">Укладку асфальтобетонной смеси производить при благоприятных погодных условиях </w:t>
      </w:r>
      <w:r w:rsidRPr="00B3695C">
        <w:rPr>
          <w:rFonts w:ascii="Times New Roman" w:hAnsi="Times New Roman" w:cs="Times New Roman"/>
          <w:sz w:val="24"/>
          <w:szCs w:val="24"/>
        </w:rPr>
        <w:t xml:space="preserve">(табл. </w:t>
      </w:r>
      <w:r w:rsidR="00B3695C" w:rsidRPr="00B3695C">
        <w:rPr>
          <w:rFonts w:ascii="Times New Roman" w:hAnsi="Times New Roman" w:cs="Times New Roman"/>
          <w:sz w:val="24"/>
          <w:szCs w:val="24"/>
        </w:rPr>
        <w:t>5.4.4</w:t>
      </w:r>
      <w:r w:rsidRPr="00B3695C">
        <w:rPr>
          <w:rFonts w:ascii="Times New Roman" w:hAnsi="Times New Roman" w:cs="Times New Roman"/>
          <w:sz w:val="24"/>
          <w:szCs w:val="24"/>
        </w:rPr>
        <w:t>).</w:t>
      </w:r>
    </w:p>
    <w:p w:rsidR="00D87429" w:rsidRPr="00D87429" w:rsidRDefault="00D87429" w:rsidP="00D874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695C">
        <w:rPr>
          <w:rFonts w:ascii="Times New Roman" w:hAnsi="Times New Roman" w:cs="Times New Roman"/>
          <w:sz w:val="24"/>
          <w:szCs w:val="24"/>
        </w:rPr>
        <w:t>Таблица</w:t>
      </w:r>
      <w:r w:rsidR="00B3695C">
        <w:rPr>
          <w:rFonts w:ascii="Times New Roman" w:hAnsi="Times New Roman" w:cs="Times New Roman"/>
          <w:sz w:val="24"/>
          <w:szCs w:val="24"/>
        </w:rPr>
        <w:t xml:space="preserve"> 5.4.4</w:t>
      </w:r>
    </w:p>
    <w:p w:rsidR="00D87429" w:rsidRPr="00D87429" w:rsidRDefault="00D87429" w:rsidP="00D874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87429">
        <w:rPr>
          <w:rFonts w:ascii="Times New Roman" w:hAnsi="Times New Roman" w:cs="Times New Roman"/>
          <w:sz w:val="24"/>
          <w:szCs w:val="24"/>
        </w:rPr>
        <w:t>Условия для устройства асфальтобетонных покрытий</w:t>
      </w:r>
    </w:p>
    <w:tbl>
      <w:tblPr>
        <w:tblW w:w="5000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87"/>
        <w:gridCol w:w="1547"/>
        <w:gridCol w:w="5388"/>
      </w:tblGrid>
      <w:tr w:rsidR="00D87429" w:rsidRPr="00D87429" w:rsidTr="00D87429">
        <w:trPr>
          <w:trHeight w:val="20"/>
          <w:jc w:val="center"/>
        </w:trPr>
        <w:tc>
          <w:tcPr>
            <w:tcW w:w="1396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7429" w:rsidRPr="00D87429" w:rsidRDefault="00D87429" w:rsidP="00D874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29">
              <w:rPr>
                <w:rFonts w:ascii="Times New Roman" w:hAnsi="Times New Roman" w:cs="Times New Roman"/>
                <w:b/>
                <w:sz w:val="24"/>
                <w:szCs w:val="24"/>
              </w:rPr>
              <w:t>Вид асфальтобетонной смеси</w:t>
            </w:r>
          </w:p>
        </w:tc>
        <w:tc>
          <w:tcPr>
            <w:tcW w:w="360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7429" w:rsidRPr="00D87429" w:rsidRDefault="00D87429" w:rsidP="00D874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29">
              <w:rPr>
                <w:rFonts w:ascii="Times New Roman" w:hAnsi="Times New Roman" w:cs="Times New Roman"/>
                <w:b/>
                <w:sz w:val="24"/>
                <w:szCs w:val="24"/>
              </w:rPr>
              <w:t>Температура воздуха в сухую погоду, °С</w:t>
            </w:r>
          </w:p>
        </w:tc>
      </w:tr>
      <w:tr w:rsidR="00D87429" w:rsidRPr="00D87429" w:rsidTr="00D87429">
        <w:trPr>
          <w:trHeight w:val="20"/>
          <w:jc w:val="center"/>
        </w:trPr>
        <w:tc>
          <w:tcPr>
            <w:tcW w:w="139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7429" w:rsidRPr="00D87429" w:rsidRDefault="00D87429" w:rsidP="00D87429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7429" w:rsidRPr="00D87429" w:rsidRDefault="00D87429" w:rsidP="00D874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весной и </w:t>
            </w:r>
            <w:r w:rsidRPr="00D8742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летом</w:t>
            </w:r>
          </w:p>
        </w:tc>
        <w:tc>
          <w:tcPr>
            <w:tcW w:w="28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87429" w:rsidRPr="00D87429" w:rsidRDefault="00D87429" w:rsidP="00D874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2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осенью</w:t>
            </w:r>
          </w:p>
        </w:tc>
      </w:tr>
      <w:tr w:rsidR="00D87429" w:rsidRPr="00D87429" w:rsidTr="00D87429">
        <w:trPr>
          <w:trHeight w:val="20"/>
          <w:jc w:val="center"/>
        </w:trPr>
        <w:tc>
          <w:tcPr>
            <w:tcW w:w="13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429" w:rsidRPr="00D87429" w:rsidRDefault="00D87429" w:rsidP="00D874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2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Горячая </w:t>
            </w:r>
          </w:p>
          <w:p w:rsidR="00D87429" w:rsidRPr="00D87429" w:rsidRDefault="00D87429" w:rsidP="00D874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29">
              <w:rPr>
                <w:rFonts w:ascii="Times New Roman" w:hAnsi="Times New Roman" w:cs="Times New Roman"/>
                <w:b/>
                <w:sz w:val="24"/>
                <w:szCs w:val="24"/>
              </w:rPr>
              <w:t>Холодная</w:t>
            </w:r>
          </w:p>
        </w:tc>
        <w:tc>
          <w:tcPr>
            <w:tcW w:w="8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429" w:rsidRPr="00D87429" w:rsidRDefault="00D87429" w:rsidP="00D874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29">
              <w:rPr>
                <w:rFonts w:ascii="Times New Roman" w:hAnsi="Times New Roman" w:cs="Times New Roman"/>
                <w:b/>
                <w:sz w:val="24"/>
                <w:szCs w:val="24"/>
              </w:rPr>
              <w:t>Не ниже +5</w:t>
            </w:r>
          </w:p>
          <w:p w:rsidR="00D87429" w:rsidRPr="00D87429" w:rsidRDefault="00D87429" w:rsidP="00D874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29">
              <w:rPr>
                <w:rFonts w:ascii="Times New Roman" w:hAnsi="Times New Roman" w:cs="Times New Roman"/>
                <w:b/>
                <w:sz w:val="24"/>
                <w:szCs w:val="24"/>
              </w:rPr>
              <w:t>Не ниже +5</w:t>
            </w:r>
          </w:p>
        </w:tc>
        <w:tc>
          <w:tcPr>
            <w:tcW w:w="28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7429" w:rsidRPr="00D87429" w:rsidRDefault="00D87429" w:rsidP="00D874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29">
              <w:rPr>
                <w:rFonts w:ascii="Times New Roman" w:hAnsi="Times New Roman" w:cs="Times New Roman"/>
                <w:b/>
                <w:sz w:val="24"/>
                <w:szCs w:val="24"/>
              </w:rPr>
              <w:t>Не ниже +10</w:t>
            </w:r>
          </w:p>
          <w:p w:rsidR="00D87429" w:rsidRPr="00D87429" w:rsidRDefault="00D87429" w:rsidP="00D874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29">
              <w:rPr>
                <w:rFonts w:ascii="Times New Roman" w:hAnsi="Times New Roman" w:cs="Times New Roman"/>
                <w:b/>
                <w:sz w:val="24"/>
                <w:szCs w:val="24"/>
              </w:rPr>
              <w:t>Не ниже +10; до начала осенних дождей с учетом времени на формирование</w:t>
            </w:r>
          </w:p>
        </w:tc>
      </w:tr>
    </w:tbl>
    <w:p w:rsidR="00D87429" w:rsidRPr="00D87429" w:rsidRDefault="00D87429" w:rsidP="00D8742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sz w:val="24"/>
          <w:szCs w:val="24"/>
          <w:lang w:val="kk-KZ"/>
        </w:rPr>
      </w:pPr>
      <w:r w:rsidRPr="00D87429">
        <w:rPr>
          <w:rFonts w:ascii="Times New Roman" w:hAnsi="Times New Roman" w:cs="Times New Roman"/>
          <w:b/>
          <w:bCs/>
          <w:i/>
          <w:iCs/>
          <w:spacing w:val="40"/>
          <w:sz w:val="24"/>
          <w:szCs w:val="24"/>
        </w:rPr>
        <w:t>Примечание</w:t>
      </w:r>
      <w:r w:rsidRPr="00D8742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 w:rsidRPr="00D87429">
        <w:rPr>
          <w:rFonts w:ascii="Times New Roman" w:hAnsi="Times New Roman" w:cs="Times New Roman"/>
          <w:i/>
          <w:iCs/>
          <w:sz w:val="24"/>
          <w:szCs w:val="24"/>
        </w:rPr>
        <w:t>Работу организуют, как правило, в две смены; причем, в дневное время укладывают верхний слой и в любую смену - нижний слой покрытия.</w:t>
      </w:r>
    </w:p>
    <w:p w:rsidR="00D87429" w:rsidRDefault="00D87429" w:rsidP="00D8742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7429">
        <w:rPr>
          <w:rFonts w:ascii="Times New Roman" w:hAnsi="Times New Roman" w:cs="Times New Roman"/>
          <w:sz w:val="24"/>
          <w:szCs w:val="24"/>
        </w:rPr>
        <w:t>Покрытия и основания из асфальтобетонных смесей устраивают в сухую погоду.</w:t>
      </w:r>
    </w:p>
    <w:p w:rsidR="00D87429" w:rsidRDefault="003648DC" w:rsidP="00E813A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</w:pPr>
      <w:r>
        <w:fldChar w:fldCharType="begin"/>
      </w:r>
      <w:r>
        <w:instrText xml:space="preserve"> INCLUDEPICTURE  "E:\\раб стол 2017 осень\\лекции ТСП дор одежда\\ДО русск\\книги\\пособие дорожника\\Пособие " \* MERGEFORMATINET </w:instrText>
      </w:r>
      <w:r>
        <w:fldChar w:fldCharType="separate"/>
      </w:r>
      <w:r w:rsidR="00F65251">
        <w:fldChar w:fldCharType="begin"/>
      </w:r>
      <w:r w:rsidR="00F65251">
        <w:instrText xml:space="preserve"> INCLUDEPICTURE  "E:\\раб стол 2017 осень\\лекции ТСП дор одежда\\ДО русск\\книги\\пособие дорожника\\Пособие " \* MERGEFORMATINET </w:instrText>
      </w:r>
      <w:r w:rsidR="00F65251">
        <w:fldChar w:fldCharType="separate"/>
      </w:r>
      <w:r w:rsidR="00E042CC">
        <w:fldChar w:fldCharType="begin"/>
      </w:r>
      <w:r w:rsidR="00E042CC">
        <w:instrText xml:space="preserve"> INCLUDEPICTURE  "E:\\раб стол 2017 осень\\лекции ТСП дор одежда\\ДО русск\\книги\\пособие дорожника\\Пособие " \* MERGEFORMATINET </w:instrText>
      </w:r>
      <w:r w:rsidR="00E042CC">
        <w:fldChar w:fldCharType="separate"/>
      </w:r>
      <w:r w:rsidR="00E042C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6pt;height:123pt">
            <v:imagedata r:id="rId13" r:href="rId14"/>
          </v:shape>
        </w:pict>
      </w:r>
      <w:r w:rsidR="00E042CC">
        <w:fldChar w:fldCharType="end"/>
      </w:r>
      <w:r w:rsidR="00F65251">
        <w:fldChar w:fldCharType="end"/>
      </w:r>
      <w:r>
        <w:fldChar w:fldCharType="end"/>
      </w:r>
    </w:p>
    <w:p w:rsidR="00E813AD" w:rsidRDefault="00E813AD" w:rsidP="00E813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695C">
        <w:rPr>
          <w:rFonts w:ascii="Times New Roman" w:hAnsi="Times New Roman" w:cs="Times New Roman"/>
          <w:iCs/>
          <w:sz w:val="24"/>
          <w:szCs w:val="24"/>
        </w:rPr>
        <w:t xml:space="preserve">Рис. </w:t>
      </w:r>
      <w:r w:rsidR="00B3695C" w:rsidRPr="00B3695C">
        <w:rPr>
          <w:rFonts w:ascii="Times New Roman" w:hAnsi="Times New Roman" w:cs="Times New Roman"/>
          <w:iCs/>
          <w:sz w:val="24"/>
          <w:szCs w:val="24"/>
        </w:rPr>
        <w:t>5.4.2 –</w:t>
      </w:r>
      <w:r w:rsidRPr="00E813A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813AD">
        <w:rPr>
          <w:rFonts w:ascii="Times New Roman" w:hAnsi="Times New Roman" w:cs="Times New Roman"/>
          <w:sz w:val="24"/>
          <w:szCs w:val="24"/>
        </w:rPr>
        <w:t>Технологическая схема устройства двухслойного асфальтобетонного покрытия на проектную ширину при работе в одну смену:</w:t>
      </w:r>
    </w:p>
    <w:p w:rsidR="00E813AD" w:rsidRDefault="00E813AD" w:rsidP="00E813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13AD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813AD">
        <w:rPr>
          <w:rFonts w:ascii="Times New Roman" w:hAnsi="Times New Roman" w:cs="Times New Roman"/>
          <w:sz w:val="24"/>
          <w:szCs w:val="24"/>
        </w:rPr>
        <w:t xml:space="preserve"> автомобиль-самосвал; 2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813AD">
        <w:rPr>
          <w:rFonts w:ascii="Times New Roman" w:hAnsi="Times New Roman" w:cs="Times New Roman"/>
          <w:sz w:val="24"/>
          <w:szCs w:val="24"/>
        </w:rPr>
        <w:t xml:space="preserve"> асфальтоукладчик; 3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813AD">
        <w:rPr>
          <w:rFonts w:ascii="Times New Roman" w:hAnsi="Times New Roman" w:cs="Times New Roman"/>
          <w:sz w:val="24"/>
          <w:szCs w:val="24"/>
        </w:rPr>
        <w:t xml:space="preserve"> каток на пневматических шинах; 4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813AD">
        <w:rPr>
          <w:rFonts w:ascii="Times New Roman" w:hAnsi="Times New Roman" w:cs="Times New Roman"/>
          <w:sz w:val="24"/>
          <w:szCs w:val="24"/>
        </w:rPr>
        <w:t xml:space="preserve"> каток тяжелый гладковальцовый массой 11-18 т; 5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813AD">
        <w:rPr>
          <w:rFonts w:ascii="Times New Roman" w:hAnsi="Times New Roman" w:cs="Times New Roman"/>
          <w:sz w:val="24"/>
          <w:szCs w:val="24"/>
        </w:rPr>
        <w:t xml:space="preserve"> поливомоечная машина</w:t>
      </w:r>
    </w:p>
    <w:p w:rsidR="007167F4" w:rsidRPr="00E813AD" w:rsidRDefault="007167F4" w:rsidP="00E813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813AD" w:rsidRDefault="00E813AD" w:rsidP="00E813A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0"/>
          <w:lang w:eastAsia="ru-RU"/>
        </w:rPr>
        <w:drawing>
          <wp:inline distT="0" distB="0" distL="0" distR="0" wp14:anchorId="6E46DF4A" wp14:editId="2FF11212">
            <wp:extent cx="6120130" cy="2747621"/>
            <wp:effectExtent l="0" t="0" r="0" b="0"/>
            <wp:docPr id="7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47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3AD" w:rsidRPr="00E813AD" w:rsidRDefault="00E813AD" w:rsidP="00E813A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13AD" w:rsidRPr="00425057" w:rsidRDefault="00E813AD" w:rsidP="007167F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25057">
        <w:rPr>
          <w:rFonts w:ascii="Times New Roman" w:hAnsi="Times New Roman" w:cs="Times New Roman"/>
          <w:color w:val="FF0000"/>
          <w:sz w:val="24"/>
          <w:szCs w:val="24"/>
        </w:rPr>
        <w:t xml:space="preserve">Рис. </w:t>
      </w:r>
      <w:r w:rsidR="00B3695C" w:rsidRPr="00425057">
        <w:rPr>
          <w:rFonts w:ascii="Times New Roman" w:hAnsi="Times New Roman" w:cs="Times New Roman"/>
          <w:color w:val="FF0000"/>
          <w:sz w:val="24"/>
          <w:szCs w:val="24"/>
        </w:rPr>
        <w:t>5.4.3</w:t>
      </w:r>
      <w:r w:rsidR="007167F4" w:rsidRPr="00425057">
        <w:rPr>
          <w:rFonts w:ascii="Times New Roman" w:hAnsi="Times New Roman" w:cs="Times New Roman"/>
          <w:color w:val="FF0000"/>
          <w:sz w:val="24"/>
          <w:szCs w:val="24"/>
        </w:rPr>
        <w:t xml:space="preserve"> – </w:t>
      </w:r>
      <w:r w:rsidRPr="00425057">
        <w:rPr>
          <w:rFonts w:ascii="Times New Roman" w:hAnsi="Times New Roman" w:cs="Times New Roman"/>
          <w:color w:val="FF0000"/>
          <w:sz w:val="24"/>
          <w:szCs w:val="24"/>
        </w:rPr>
        <w:t>Технологическая схема устройства двухслойного асфальтобетонного покрытия из горячего асфальтобетон</w:t>
      </w:r>
    </w:p>
    <w:p w:rsidR="00AB2FA3" w:rsidRPr="00AB2FA3" w:rsidRDefault="00AB2FA3" w:rsidP="007167F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2FA3">
        <w:rPr>
          <w:rFonts w:ascii="Times New Roman" w:hAnsi="Times New Roman" w:cs="Times New Roman"/>
          <w:b/>
          <w:sz w:val="24"/>
          <w:szCs w:val="24"/>
        </w:rPr>
        <w:t>29</w:t>
      </w:r>
    </w:p>
    <w:p w:rsidR="00B3695C" w:rsidRDefault="00D87429" w:rsidP="00E813A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13AD">
        <w:rPr>
          <w:rFonts w:ascii="Times New Roman" w:hAnsi="Times New Roman" w:cs="Times New Roman"/>
          <w:sz w:val="24"/>
          <w:szCs w:val="24"/>
        </w:rPr>
        <w:t>Для укладки смеси должны быть сформированы механизированные звенья,</w:t>
      </w:r>
      <w:r w:rsidRPr="00D87429">
        <w:rPr>
          <w:rFonts w:ascii="Times New Roman" w:hAnsi="Times New Roman" w:cs="Times New Roman"/>
          <w:sz w:val="24"/>
          <w:szCs w:val="24"/>
        </w:rPr>
        <w:t xml:space="preserve"> включающие</w:t>
      </w:r>
      <w:r w:rsidR="00B3695C">
        <w:rPr>
          <w:rFonts w:ascii="Times New Roman" w:hAnsi="Times New Roman" w:cs="Times New Roman"/>
          <w:sz w:val="24"/>
          <w:szCs w:val="24"/>
        </w:rPr>
        <w:t>:</w:t>
      </w:r>
    </w:p>
    <w:p w:rsidR="00B3695C" w:rsidRDefault="00D87429" w:rsidP="00B3695C">
      <w:pPr>
        <w:pStyle w:val="a5"/>
        <w:numPr>
          <w:ilvl w:val="0"/>
          <w:numId w:val="19"/>
        </w:numPr>
        <w:shd w:val="clear" w:color="auto" w:fill="FFFFFF"/>
        <w:adjustRightInd w:val="0"/>
        <w:jc w:val="both"/>
        <w:rPr>
          <w:sz w:val="24"/>
          <w:szCs w:val="24"/>
        </w:rPr>
      </w:pPr>
      <w:r w:rsidRPr="00B3695C">
        <w:rPr>
          <w:sz w:val="24"/>
          <w:szCs w:val="24"/>
        </w:rPr>
        <w:t>самоходный асфальтоукладчик (один, два или три в зависимости от ширины проезжей части)</w:t>
      </w:r>
      <w:r w:rsidR="00B3695C">
        <w:rPr>
          <w:sz w:val="24"/>
          <w:szCs w:val="24"/>
        </w:rPr>
        <w:t>;</w:t>
      </w:r>
    </w:p>
    <w:p w:rsidR="00B3695C" w:rsidRDefault="00D87429" w:rsidP="00B3695C">
      <w:pPr>
        <w:pStyle w:val="a5"/>
        <w:numPr>
          <w:ilvl w:val="0"/>
          <w:numId w:val="19"/>
        </w:numPr>
        <w:shd w:val="clear" w:color="auto" w:fill="FFFFFF"/>
        <w:adjustRightInd w:val="0"/>
        <w:jc w:val="both"/>
        <w:rPr>
          <w:sz w:val="24"/>
          <w:szCs w:val="24"/>
        </w:rPr>
      </w:pPr>
      <w:r w:rsidRPr="00B3695C">
        <w:rPr>
          <w:sz w:val="24"/>
          <w:szCs w:val="24"/>
        </w:rPr>
        <w:t>моторные катки</w:t>
      </w:r>
      <w:r w:rsidR="00B3695C">
        <w:rPr>
          <w:sz w:val="24"/>
          <w:szCs w:val="24"/>
        </w:rPr>
        <w:t>;</w:t>
      </w:r>
    </w:p>
    <w:p w:rsidR="00B3695C" w:rsidRDefault="00D87429" w:rsidP="00B3695C">
      <w:pPr>
        <w:pStyle w:val="a5"/>
        <w:numPr>
          <w:ilvl w:val="0"/>
          <w:numId w:val="19"/>
        </w:numPr>
        <w:shd w:val="clear" w:color="auto" w:fill="FFFFFF"/>
        <w:adjustRightInd w:val="0"/>
        <w:jc w:val="both"/>
        <w:rPr>
          <w:sz w:val="24"/>
          <w:szCs w:val="24"/>
        </w:rPr>
      </w:pPr>
      <w:r w:rsidRPr="00B3695C">
        <w:rPr>
          <w:sz w:val="24"/>
          <w:szCs w:val="24"/>
        </w:rPr>
        <w:t xml:space="preserve">вспомогательные машины и приспособления. </w:t>
      </w:r>
    </w:p>
    <w:p w:rsidR="00D87429" w:rsidRPr="007C1380" w:rsidRDefault="00D87429" w:rsidP="00B3695C">
      <w:pPr>
        <w:shd w:val="clear" w:color="auto" w:fill="FFFFFF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C1380">
        <w:rPr>
          <w:rFonts w:ascii="Times New Roman" w:hAnsi="Times New Roman" w:cs="Times New Roman"/>
          <w:color w:val="FF0000"/>
          <w:sz w:val="24"/>
          <w:szCs w:val="24"/>
        </w:rPr>
        <w:t>Наиболее эффективно применение современных широкозахватных асфальтоукладчиков с активными рабочими органами - трамбующим брусом и виброплитой, позволяющими за один проход укладывать смесь на всю ширину проезжей части, что исключает продольные сопряжения, являющиеся слабым местом при устройстве и эксплуатации асфальтобетонного покрытия.</w:t>
      </w:r>
    </w:p>
    <w:p w:rsidR="00E813AD" w:rsidRPr="007C1380" w:rsidRDefault="00E813AD" w:rsidP="00E813A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i/>
          <w:color w:val="FF0000"/>
          <w:sz w:val="24"/>
          <w:szCs w:val="24"/>
        </w:rPr>
      </w:pPr>
      <w:r w:rsidRPr="007C1380">
        <w:rPr>
          <w:rFonts w:ascii="Times New Roman" w:eastAsia="TimesNewRomanPSMT" w:hAnsi="Times New Roman" w:cs="Times New Roman"/>
          <w:i/>
          <w:color w:val="FF0000"/>
          <w:sz w:val="24"/>
          <w:szCs w:val="24"/>
        </w:rPr>
        <w:lastRenderedPageBreak/>
        <w:t>Для повышения однородности смеси при разгрузке и в отдельных случаях при выполнении работ в тоннелях и т.п. рекомендуется применять перегружатели асфальтобетонной смеси.</w:t>
      </w:r>
    </w:p>
    <w:p w:rsidR="00D87429" w:rsidRPr="007C1380" w:rsidRDefault="00D87429" w:rsidP="00D8742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7C1380">
        <w:rPr>
          <w:rStyle w:val="s0"/>
          <w:i/>
          <w:color w:val="FF0000"/>
          <w:sz w:val="24"/>
          <w:szCs w:val="24"/>
        </w:rPr>
        <w:t>Смесь укладывается на ширину одной полосы движения сразу, если иное не указано Инженером. Толщина после уплотнения любого слоя должна быть не менее, чем в 1,5 раза больше максимального размера каменного материала для поверхностного слоя.</w:t>
      </w:r>
    </w:p>
    <w:p w:rsidR="00D87429" w:rsidRPr="007C1380" w:rsidRDefault="00D87429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b/>
          <w:i/>
          <w:color w:val="FF0000"/>
          <w:sz w:val="24"/>
          <w:szCs w:val="24"/>
        </w:rPr>
      </w:pPr>
      <w:r w:rsidRPr="007C1380">
        <w:rPr>
          <w:rFonts w:ascii="Times New Roman" w:eastAsia="TimesNewRomanPSMT" w:hAnsi="Times New Roman" w:cs="Times New Roman"/>
          <w:b/>
          <w:i/>
          <w:color w:val="FF0000"/>
          <w:sz w:val="24"/>
          <w:szCs w:val="24"/>
        </w:rPr>
        <w:t>При укладке горячих асфальтобетонных смесей</w:t>
      </w:r>
      <w:r w:rsidR="007167F4" w:rsidRPr="007C1380">
        <w:rPr>
          <w:rFonts w:ascii="Times New Roman" w:eastAsia="TimesNewRomanPSMT" w:hAnsi="Times New Roman" w:cs="Times New Roman"/>
          <w:b/>
          <w:i/>
          <w:color w:val="FF0000"/>
          <w:sz w:val="24"/>
          <w:szCs w:val="24"/>
        </w:rPr>
        <w:t xml:space="preserve"> </w:t>
      </w:r>
      <w:r w:rsidRPr="007C1380">
        <w:rPr>
          <w:rFonts w:ascii="Times New Roman" w:eastAsia="TimesNewRomanPSMT" w:hAnsi="Times New Roman" w:cs="Times New Roman"/>
          <w:b/>
          <w:i/>
          <w:color w:val="FF0000"/>
          <w:sz w:val="24"/>
          <w:szCs w:val="24"/>
        </w:rPr>
        <w:t>асфальтоукладчиками толщина укладываемого слоя должна быть на</w:t>
      </w:r>
      <w:r w:rsidR="007167F4" w:rsidRPr="007C1380">
        <w:rPr>
          <w:rFonts w:ascii="Times New Roman" w:eastAsia="TimesNewRomanPSMT" w:hAnsi="Times New Roman" w:cs="Times New Roman"/>
          <w:b/>
          <w:i/>
          <w:color w:val="FF0000"/>
          <w:sz w:val="24"/>
          <w:szCs w:val="24"/>
        </w:rPr>
        <w:t xml:space="preserve"> </w:t>
      </w:r>
      <w:r w:rsidRPr="007C1380">
        <w:rPr>
          <w:rFonts w:ascii="Times New Roman" w:eastAsia="TimesNewRomanPSMT" w:hAnsi="Times New Roman" w:cs="Times New Roman"/>
          <w:b/>
          <w:i/>
          <w:color w:val="FF0000"/>
          <w:sz w:val="24"/>
          <w:szCs w:val="24"/>
        </w:rPr>
        <w:t>10% – 15% больше проектной, а при укладке автогрейдером или ручной</w:t>
      </w:r>
      <w:r w:rsidR="007167F4" w:rsidRPr="007C1380">
        <w:rPr>
          <w:rFonts w:ascii="Times New Roman" w:eastAsia="TimesNewRomanPSMT" w:hAnsi="Times New Roman" w:cs="Times New Roman"/>
          <w:b/>
          <w:i/>
          <w:color w:val="FF0000"/>
          <w:sz w:val="24"/>
          <w:szCs w:val="24"/>
        </w:rPr>
        <w:t xml:space="preserve"> </w:t>
      </w:r>
      <w:r w:rsidRPr="007C1380">
        <w:rPr>
          <w:rFonts w:ascii="Times New Roman" w:eastAsia="TimesNewRomanPSMT" w:hAnsi="Times New Roman" w:cs="Times New Roman"/>
          <w:b/>
          <w:i/>
          <w:color w:val="FF0000"/>
          <w:sz w:val="24"/>
          <w:szCs w:val="24"/>
        </w:rPr>
        <w:t>укладке – на 25% – 30 %.</w:t>
      </w:r>
    </w:p>
    <w:p w:rsidR="007167F4" w:rsidRPr="007C1380" w:rsidRDefault="007167F4" w:rsidP="007167F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7C1380">
        <w:rPr>
          <w:rFonts w:ascii="Times New Roman" w:hAnsi="Times New Roman" w:cs="Times New Roman"/>
          <w:i/>
          <w:color w:val="FF0000"/>
          <w:sz w:val="24"/>
          <w:szCs w:val="24"/>
        </w:rPr>
        <w:t>При любых вариантах организации работ доставка асфальтобетонной смеси должна быть ритмичной. Количество остановок асфальтоукладчика должно быть сокращено до минимума.</w:t>
      </w:r>
    </w:p>
    <w:p w:rsidR="007167F4" w:rsidRPr="007167F4" w:rsidRDefault="007167F4" w:rsidP="007167F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167F4">
        <w:rPr>
          <w:rFonts w:ascii="Times New Roman" w:hAnsi="Times New Roman" w:cs="Times New Roman"/>
          <w:i/>
          <w:sz w:val="24"/>
          <w:szCs w:val="24"/>
        </w:rPr>
        <w:t>При непродолжительных перерывах в доставке смеси последнюю не рекомендуют полностью вырабатывать из бункера асфальтоукладчика (во избежание остывания питателя и затвердевания на нем смеси); бункер с оставшейся смесью закрывают до возобновления доставки смеси.</w:t>
      </w:r>
    </w:p>
    <w:p w:rsidR="007167F4" w:rsidRPr="007C1380" w:rsidRDefault="007167F4" w:rsidP="007167F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7C1380">
        <w:rPr>
          <w:rFonts w:ascii="Times New Roman" w:hAnsi="Times New Roman" w:cs="Times New Roman"/>
          <w:i/>
          <w:color w:val="FF0000"/>
          <w:sz w:val="24"/>
          <w:szCs w:val="24"/>
        </w:rPr>
        <w:t>В конце смены и при продолжительных перерывах (летом при перерыве более 30...60 мин, при пониженных температурах воздуха - не более 15 мин) необходимо расходовать всю смесь, находящуюся в бункере, шнековой камере и под плитой, во избежание поломки асфальтоукладчика. Асфальтоукладчик при этом должен выдвигаться вперед, чтобы обеспечить возможность уплотнения всей уложенной смеси до ее остывания.</w:t>
      </w:r>
    </w:p>
    <w:p w:rsidR="00573054" w:rsidRPr="00573054" w:rsidRDefault="00573054" w:rsidP="0057305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73054">
        <w:rPr>
          <w:rFonts w:ascii="Times New Roman" w:hAnsi="Times New Roman" w:cs="Times New Roman"/>
          <w:sz w:val="24"/>
          <w:szCs w:val="24"/>
        </w:rPr>
        <w:t>При использовании асфальтоукладчиков с трамбующим брусом и пассивной выглаживающей плитой, скорость укладчика должна составлять 2 - 3 м/мин.</w:t>
      </w:r>
    </w:p>
    <w:p w:rsidR="007167F4" w:rsidRPr="00E75266" w:rsidRDefault="007167F4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color w:val="FF0000"/>
          <w:sz w:val="24"/>
          <w:szCs w:val="24"/>
        </w:rPr>
      </w:pPr>
      <w:bookmarkStart w:id="1" w:name="_GoBack"/>
      <w:r w:rsidRPr="00E75266">
        <w:rPr>
          <w:rFonts w:ascii="Times New Roman" w:eastAsia="NewtonC" w:hAnsi="Times New Roman" w:cs="Times New Roman"/>
          <w:color w:val="FF0000"/>
          <w:sz w:val="24"/>
          <w:szCs w:val="24"/>
        </w:rPr>
        <w:t xml:space="preserve">При скорости укладки больше 3…4 м/мин ухудшается ровность покрытий и повышается вероятность образования разрывов и трещин. </w:t>
      </w:r>
    </w:p>
    <w:p w:rsidR="007167F4" w:rsidRPr="00E75266" w:rsidRDefault="007167F4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color w:val="FF0000"/>
          <w:sz w:val="24"/>
          <w:szCs w:val="24"/>
        </w:rPr>
      </w:pPr>
      <w:r w:rsidRPr="00E75266">
        <w:rPr>
          <w:rFonts w:ascii="Times New Roman" w:eastAsia="NewtonC" w:hAnsi="Times New Roman" w:cs="Times New Roman"/>
          <w:color w:val="FF0000"/>
          <w:sz w:val="24"/>
          <w:szCs w:val="24"/>
        </w:rPr>
        <w:t>Укладку жестких смесей целесообразно вести с включенными трамбующим брусом и виброплитой. Укладку пластичных смесей допускается механизма и при малом весе рабочей плиты.</w:t>
      </w:r>
    </w:p>
    <w:p w:rsidR="007167F4" w:rsidRPr="00E75266" w:rsidRDefault="007167F4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color w:val="FF0000"/>
          <w:sz w:val="24"/>
          <w:szCs w:val="24"/>
        </w:rPr>
      </w:pPr>
      <w:r w:rsidRPr="00E75266">
        <w:rPr>
          <w:rFonts w:ascii="Times New Roman" w:eastAsia="NewtonC" w:hAnsi="Times New Roman" w:cs="Times New Roman"/>
          <w:color w:val="FF0000"/>
          <w:sz w:val="24"/>
          <w:szCs w:val="24"/>
        </w:rPr>
        <w:t>Часто укладку осуществляют на всю ширину проезжей части не одним, а несколькими укладчиками, которые движутся с некоторым отставанием от ведущего. Разрыв составляет до 30 м. При этом сопряжение полос укладки выполняют по горячему слою.</w:t>
      </w:r>
    </w:p>
    <w:p w:rsidR="00CF4619" w:rsidRPr="00CF4619" w:rsidRDefault="00CF4619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color w:val="FF0000"/>
          <w:sz w:val="24"/>
          <w:szCs w:val="24"/>
        </w:rPr>
      </w:pPr>
      <w:r w:rsidRPr="00CF4619">
        <w:rPr>
          <w:rFonts w:ascii="Times New Roman" w:hAnsi="Times New Roman" w:cs="Times New Roman"/>
          <w:color w:val="FF0000"/>
          <w:sz w:val="24"/>
          <w:szCs w:val="24"/>
        </w:rPr>
        <w:t xml:space="preserve">При </w:t>
      </w:r>
      <w:r w:rsidRPr="00CF4619">
        <w:rPr>
          <w:rFonts w:ascii="Times New Roman" w:hAnsi="Times New Roman" w:cs="Times New Roman"/>
          <w:color w:val="FF0000"/>
          <w:spacing w:val="-3"/>
          <w:sz w:val="24"/>
          <w:szCs w:val="24"/>
        </w:rPr>
        <w:t xml:space="preserve">укладке смеси одним асфальтоукладчиком </w:t>
      </w:r>
      <w:r w:rsidRPr="00CF4619">
        <w:rPr>
          <w:rFonts w:ascii="Times New Roman" w:hAnsi="Times New Roman" w:cs="Times New Roman"/>
          <w:color w:val="FF0000"/>
          <w:sz w:val="24"/>
          <w:szCs w:val="24"/>
        </w:rPr>
        <w:t xml:space="preserve">работу </w:t>
      </w:r>
      <w:r w:rsidRPr="00CF4619">
        <w:rPr>
          <w:rFonts w:ascii="Times New Roman" w:hAnsi="Times New Roman" w:cs="Times New Roman"/>
          <w:color w:val="FF0000"/>
          <w:spacing w:val="-3"/>
          <w:sz w:val="24"/>
          <w:szCs w:val="24"/>
        </w:rPr>
        <w:t xml:space="preserve">выполняют поочередно </w:t>
      </w:r>
      <w:r w:rsidRPr="00CF4619">
        <w:rPr>
          <w:rFonts w:ascii="Times New Roman" w:hAnsi="Times New Roman" w:cs="Times New Roman"/>
          <w:color w:val="FF0000"/>
          <w:sz w:val="24"/>
          <w:szCs w:val="24"/>
        </w:rPr>
        <w:t xml:space="preserve">на </w:t>
      </w:r>
      <w:r w:rsidRPr="00CF4619">
        <w:rPr>
          <w:rFonts w:ascii="Times New Roman" w:hAnsi="Times New Roman" w:cs="Times New Roman"/>
          <w:color w:val="FF0000"/>
          <w:spacing w:val="-3"/>
          <w:sz w:val="24"/>
          <w:szCs w:val="24"/>
        </w:rPr>
        <w:t xml:space="preserve">двух полосах. Рекомендуется укладывать смесь двумя асфальтоукладчиками, работающими </w:t>
      </w:r>
      <w:r w:rsidRPr="00CF4619">
        <w:rPr>
          <w:rFonts w:ascii="Times New Roman" w:hAnsi="Times New Roman" w:cs="Times New Roman"/>
          <w:color w:val="FF0000"/>
          <w:spacing w:val="-4"/>
          <w:sz w:val="24"/>
          <w:szCs w:val="24"/>
        </w:rPr>
        <w:t xml:space="preserve">одновременно </w:t>
      </w:r>
      <w:r w:rsidRPr="00CF4619">
        <w:rPr>
          <w:rFonts w:ascii="Times New Roman" w:hAnsi="Times New Roman" w:cs="Times New Roman"/>
          <w:color w:val="FF0000"/>
          <w:sz w:val="24"/>
          <w:szCs w:val="24"/>
        </w:rPr>
        <w:t xml:space="preserve">на двух </w:t>
      </w:r>
      <w:r w:rsidRPr="00CF4619">
        <w:rPr>
          <w:rFonts w:ascii="Times New Roman" w:hAnsi="Times New Roman" w:cs="Times New Roman"/>
          <w:color w:val="FF0000"/>
          <w:spacing w:val="-4"/>
          <w:sz w:val="24"/>
          <w:szCs w:val="24"/>
        </w:rPr>
        <w:t>смеж</w:t>
      </w:r>
      <w:r w:rsidRPr="00CF4619">
        <w:rPr>
          <w:rFonts w:ascii="Times New Roman" w:hAnsi="Times New Roman" w:cs="Times New Roman"/>
          <w:color w:val="FF0000"/>
          <w:sz w:val="24"/>
          <w:szCs w:val="24"/>
        </w:rPr>
        <w:t xml:space="preserve">ных </w:t>
      </w:r>
      <w:r w:rsidRPr="00CF4619">
        <w:rPr>
          <w:rFonts w:ascii="Times New Roman" w:hAnsi="Times New Roman" w:cs="Times New Roman"/>
          <w:color w:val="FF0000"/>
          <w:spacing w:val="-3"/>
          <w:sz w:val="24"/>
          <w:szCs w:val="24"/>
        </w:rPr>
        <w:t xml:space="preserve">полосах, </w:t>
      </w:r>
      <w:r w:rsidRPr="00CF4619">
        <w:rPr>
          <w:rFonts w:ascii="Times New Roman" w:hAnsi="Times New Roman" w:cs="Times New Roman"/>
          <w:color w:val="FF0000"/>
          <w:sz w:val="24"/>
          <w:szCs w:val="24"/>
        </w:rPr>
        <w:t xml:space="preserve">с </w:t>
      </w:r>
      <w:r w:rsidRPr="00CF4619">
        <w:rPr>
          <w:rFonts w:ascii="Times New Roman" w:hAnsi="Times New Roman" w:cs="Times New Roman"/>
          <w:color w:val="FF0000"/>
          <w:spacing w:val="-3"/>
          <w:sz w:val="24"/>
          <w:szCs w:val="24"/>
        </w:rPr>
        <w:t xml:space="preserve">отставанием </w:t>
      </w:r>
      <w:r w:rsidRPr="00CF4619">
        <w:rPr>
          <w:rFonts w:ascii="Times New Roman" w:hAnsi="Times New Roman" w:cs="Times New Roman"/>
          <w:color w:val="FF0000"/>
          <w:sz w:val="24"/>
          <w:szCs w:val="24"/>
        </w:rPr>
        <w:t xml:space="preserve">одного </w:t>
      </w:r>
      <w:r w:rsidRPr="00CF4619">
        <w:rPr>
          <w:rFonts w:ascii="Times New Roman" w:hAnsi="Times New Roman" w:cs="Times New Roman"/>
          <w:color w:val="FF0000"/>
          <w:spacing w:val="-3"/>
          <w:sz w:val="24"/>
          <w:szCs w:val="24"/>
        </w:rPr>
        <w:t xml:space="preserve">от </w:t>
      </w:r>
      <w:r w:rsidRPr="00CF4619">
        <w:rPr>
          <w:rFonts w:ascii="Times New Roman" w:hAnsi="Times New Roman" w:cs="Times New Roman"/>
          <w:color w:val="FF0000"/>
          <w:sz w:val="24"/>
          <w:szCs w:val="24"/>
        </w:rPr>
        <w:t xml:space="preserve">другого на </w:t>
      </w:r>
      <w:r w:rsidRPr="00CF4619">
        <w:rPr>
          <w:rFonts w:ascii="Times New Roman" w:hAnsi="Times New Roman" w:cs="Times New Roman"/>
          <w:color w:val="FF0000"/>
          <w:spacing w:val="-4"/>
          <w:sz w:val="24"/>
          <w:szCs w:val="24"/>
        </w:rPr>
        <w:t xml:space="preserve">10…15 </w:t>
      </w:r>
      <w:r w:rsidRPr="00CF4619">
        <w:rPr>
          <w:rFonts w:ascii="Times New Roman" w:hAnsi="Times New Roman" w:cs="Times New Roman"/>
          <w:color w:val="FF0000"/>
          <w:spacing w:val="-3"/>
          <w:sz w:val="24"/>
          <w:szCs w:val="24"/>
        </w:rPr>
        <w:t>м.</w:t>
      </w:r>
    </w:p>
    <w:p w:rsidR="007167F4" w:rsidRPr="00E75266" w:rsidRDefault="007167F4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color w:val="FF0000"/>
          <w:sz w:val="24"/>
          <w:szCs w:val="24"/>
        </w:rPr>
      </w:pPr>
      <w:r w:rsidRPr="00E75266">
        <w:rPr>
          <w:rFonts w:ascii="Times New Roman" w:eastAsia="NewtonC" w:hAnsi="Times New Roman" w:cs="Times New Roman"/>
          <w:color w:val="FF0000"/>
          <w:sz w:val="24"/>
          <w:szCs w:val="24"/>
        </w:rPr>
        <w:t>Если при устройстве покрытия остается узкая полоса (например, на виражах или переходно-скоростных полосах), смесь на ней укладывают вручную одновременно с работой укладчика, чтобы можно было уплотнять слой сразу по всей ширине покрытия, избежав дополнительного продольного шва.</w:t>
      </w:r>
    </w:p>
    <w:p w:rsidR="007167F4" w:rsidRPr="00E75266" w:rsidRDefault="007167F4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color w:val="FF0000"/>
          <w:sz w:val="24"/>
          <w:szCs w:val="24"/>
        </w:rPr>
      </w:pPr>
      <w:r w:rsidRPr="00E75266">
        <w:rPr>
          <w:rFonts w:ascii="Times New Roman" w:eastAsia="NewtonC" w:hAnsi="Times New Roman" w:cs="Times New Roman"/>
          <w:color w:val="FF0000"/>
          <w:sz w:val="24"/>
          <w:szCs w:val="24"/>
        </w:rPr>
        <w:t>После прохода укладчика на поверхности слоя не должно быть дефектов в виде трещин, раковин, разрывов. Замеченные дефекты необходимо устранять до начала работы катков. В конце смены и при продолжительных перерывах в укладке (поломка оборудования, дождь) смесь в укладчике следует выработать полностью и устроить пандус для беспрепятственного проезда построечного транспорта.</w:t>
      </w:r>
    </w:p>
    <w:bookmarkEnd w:id="1"/>
    <w:p w:rsidR="005217E3" w:rsidRPr="00264DFD" w:rsidRDefault="005217E3" w:rsidP="00521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17E3">
        <w:rPr>
          <w:rStyle w:val="s0"/>
          <w:sz w:val="24"/>
          <w:szCs w:val="24"/>
        </w:rPr>
        <w:t xml:space="preserve">Целесообразная длина полосы укладки горячей асфальтобетонной смеси одним укладчиком, при которой создается хорошее сопряжение обеих полос, зависит от температуры </w:t>
      </w:r>
      <w:r w:rsidRPr="00264DFD">
        <w:rPr>
          <w:rStyle w:val="s0"/>
          <w:sz w:val="24"/>
          <w:szCs w:val="24"/>
        </w:rPr>
        <w:t xml:space="preserve">воздуха (табл. </w:t>
      </w:r>
      <w:r w:rsidR="00264DFD" w:rsidRPr="00264DFD">
        <w:rPr>
          <w:rStyle w:val="s0"/>
          <w:sz w:val="24"/>
          <w:szCs w:val="24"/>
        </w:rPr>
        <w:t>5.4.5</w:t>
      </w:r>
      <w:r w:rsidRPr="00264DFD">
        <w:rPr>
          <w:rStyle w:val="s0"/>
          <w:sz w:val="24"/>
          <w:szCs w:val="24"/>
        </w:rPr>
        <w:t>).</w:t>
      </w:r>
    </w:p>
    <w:p w:rsidR="005217E3" w:rsidRDefault="005217E3" w:rsidP="00521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4DFD">
        <w:rPr>
          <w:rStyle w:val="s0"/>
          <w:sz w:val="24"/>
          <w:szCs w:val="24"/>
        </w:rPr>
        <w:t> </w:t>
      </w:r>
      <w:r w:rsidRPr="00264DFD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264DFD" w:rsidRPr="00264DFD">
        <w:rPr>
          <w:rFonts w:ascii="Times New Roman" w:hAnsi="Times New Roman" w:cs="Times New Roman"/>
          <w:sz w:val="24"/>
          <w:szCs w:val="24"/>
        </w:rPr>
        <w:t>5.4.5</w:t>
      </w:r>
    </w:p>
    <w:p w:rsidR="00264DFD" w:rsidRPr="005217E3" w:rsidRDefault="00264DFD" w:rsidP="00521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4"/>
        <w:gridCol w:w="4405"/>
        <w:gridCol w:w="2549"/>
      </w:tblGrid>
      <w:tr w:rsidR="005217E3" w:rsidRPr="005217E3" w:rsidTr="003648DC">
        <w:trPr>
          <w:trHeight w:val="278"/>
        </w:trPr>
        <w:tc>
          <w:tcPr>
            <w:tcW w:w="1385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Температура воздуха при отсутствии ветра,°С</w:t>
            </w:r>
          </w:p>
        </w:tc>
        <w:tc>
          <w:tcPr>
            <w:tcW w:w="361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Длина укладываемой полосы, м:</w:t>
            </w:r>
          </w:p>
        </w:tc>
      </w:tr>
      <w:tr w:rsidR="005217E3" w:rsidRPr="005217E3" w:rsidTr="003648DC">
        <w:trPr>
          <w:trHeight w:val="40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17E3" w:rsidRPr="005217E3" w:rsidRDefault="005217E3" w:rsidP="005217E3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Защищенные от ветра, застроенные и лесные участки и глубокие выемки</w:t>
            </w:r>
          </w:p>
        </w:tc>
        <w:tc>
          <w:tcPr>
            <w:tcW w:w="13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участки</w:t>
            </w:r>
          </w:p>
        </w:tc>
      </w:tr>
      <w:tr w:rsidR="005217E3" w:rsidRPr="005217E3" w:rsidTr="003648DC">
        <w:trPr>
          <w:trHeight w:val="150"/>
        </w:trPr>
        <w:tc>
          <w:tcPr>
            <w:tcW w:w="138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5-10</w:t>
            </w:r>
          </w:p>
        </w:tc>
        <w:tc>
          <w:tcPr>
            <w:tcW w:w="2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30-60</w:t>
            </w:r>
          </w:p>
        </w:tc>
        <w:tc>
          <w:tcPr>
            <w:tcW w:w="13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25-30</w:t>
            </w:r>
          </w:p>
        </w:tc>
      </w:tr>
      <w:tr w:rsidR="005217E3" w:rsidRPr="005217E3" w:rsidTr="003648DC">
        <w:trPr>
          <w:trHeight w:val="210"/>
        </w:trPr>
        <w:tc>
          <w:tcPr>
            <w:tcW w:w="138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10-1,5</w:t>
            </w:r>
          </w:p>
        </w:tc>
        <w:tc>
          <w:tcPr>
            <w:tcW w:w="2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60-100</w:t>
            </w:r>
          </w:p>
        </w:tc>
        <w:tc>
          <w:tcPr>
            <w:tcW w:w="13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30-50</w:t>
            </w:r>
          </w:p>
        </w:tc>
      </w:tr>
      <w:tr w:rsidR="005217E3" w:rsidRPr="005217E3" w:rsidTr="003648DC">
        <w:trPr>
          <w:trHeight w:val="150"/>
        </w:trPr>
        <w:tc>
          <w:tcPr>
            <w:tcW w:w="138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15-25</w:t>
            </w:r>
          </w:p>
        </w:tc>
        <w:tc>
          <w:tcPr>
            <w:tcW w:w="2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100-150</w:t>
            </w:r>
          </w:p>
        </w:tc>
        <w:tc>
          <w:tcPr>
            <w:tcW w:w="13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50-80</w:t>
            </w:r>
          </w:p>
        </w:tc>
      </w:tr>
      <w:tr w:rsidR="005217E3" w:rsidRPr="005217E3" w:rsidTr="003648DC">
        <w:trPr>
          <w:trHeight w:val="70"/>
        </w:trPr>
        <w:tc>
          <w:tcPr>
            <w:tcW w:w="138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&gt;25</w:t>
            </w:r>
          </w:p>
        </w:tc>
        <w:tc>
          <w:tcPr>
            <w:tcW w:w="229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150-200</w:t>
            </w:r>
          </w:p>
        </w:tc>
        <w:tc>
          <w:tcPr>
            <w:tcW w:w="13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7E3" w:rsidRPr="005217E3" w:rsidRDefault="005217E3" w:rsidP="005217E3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17E3">
              <w:rPr>
                <w:rFonts w:ascii="Times New Roman" w:hAnsi="Times New Roman" w:cs="Times New Roman"/>
                <w:b/>
                <w:sz w:val="24"/>
                <w:szCs w:val="24"/>
              </w:rPr>
              <w:t>80-100</w:t>
            </w:r>
          </w:p>
        </w:tc>
      </w:tr>
    </w:tbl>
    <w:p w:rsidR="005217E3" w:rsidRPr="005217E3" w:rsidRDefault="005217E3" w:rsidP="005217E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217E3">
        <w:rPr>
          <w:rFonts w:ascii="Times New Roman" w:hAnsi="Times New Roman" w:cs="Times New Roman"/>
          <w:sz w:val="24"/>
          <w:szCs w:val="24"/>
        </w:rPr>
        <w:t> </w:t>
      </w:r>
    </w:p>
    <w:p w:rsidR="005217E3" w:rsidRPr="00E75266" w:rsidRDefault="005217E3" w:rsidP="005217E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75266">
        <w:rPr>
          <w:rStyle w:val="s0"/>
          <w:color w:val="FF0000"/>
          <w:sz w:val="24"/>
          <w:szCs w:val="24"/>
        </w:rPr>
        <w:t>Поперечные сопряжения покрытия должны быть перпендикулярны оси дороги. Края ранее уложенной полосы (поперечные и продольные) обрубают вертикально по шнуру и смазывают разжиженным или жидким битумом, битумной эмульсией.</w:t>
      </w:r>
    </w:p>
    <w:p w:rsidR="005217E3" w:rsidRPr="00E75266" w:rsidRDefault="005217E3" w:rsidP="005217E3">
      <w:pPr>
        <w:spacing w:after="0" w:line="240" w:lineRule="auto"/>
        <w:ind w:firstLine="709"/>
        <w:jc w:val="both"/>
        <w:rPr>
          <w:rStyle w:val="s0"/>
          <w:color w:val="FF0000"/>
          <w:sz w:val="24"/>
          <w:szCs w:val="24"/>
        </w:rPr>
      </w:pPr>
      <w:r w:rsidRPr="00E75266">
        <w:rPr>
          <w:rStyle w:val="s0"/>
          <w:color w:val="FF0000"/>
          <w:sz w:val="24"/>
          <w:szCs w:val="24"/>
        </w:rPr>
        <w:t>Обрубать или обрезать края целесообразно сразу после уплотнения покрытия. Это особенно важно, если используют горячие асфальтобетонные смеси типов А и Г. Для обрубки пригодны пневмоломы или перфораторы, свободно вращающиеся диски (из стали высокой прочности), устанавливаемые на одном из катков, или другие средства.</w:t>
      </w:r>
    </w:p>
    <w:p w:rsidR="005217E3" w:rsidRPr="005217E3" w:rsidRDefault="005217E3" w:rsidP="005217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17E3">
        <w:rPr>
          <w:rStyle w:val="s0"/>
          <w:b/>
          <w:color w:val="auto"/>
          <w:sz w:val="24"/>
          <w:szCs w:val="24"/>
        </w:rPr>
        <w:t>При устройстве двухслойного асфальтобетонного покрытия верхний слой укладывают через 10 дней после укладки нижнего слоя.</w:t>
      </w:r>
    </w:p>
    <w:p w:rsidR="005217E3" w:rsidRPr="005217E3" w:rsidRDefault="005217E3" w:rsidP="00521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17E3">
        <w:rPr>
          <w:rStyle w:val="s0"/>
          <w:sz w:val="24"/>
          <w:szCs w:val="24"/>
        </w:rPr>
        <w:t xml:space="preserve">В отдельных случаях при небольших объемах работ или при необходимости перебазирования оборудования на другой объект </w:t>
      </w:r>
      <w:r w:rsidRPr="005217E3">
        <w:rPr>
          <w:rStyle w:val="s0"/>
          <w:color w:val="FF0000"/>
          <w:sz w:val="24"/>
          <w:szCs w:val="24"/>
        </w:rPr>
        <w:t>верхний слой асфальтобетонного покрытия можно укладывать вслед за нижним</w:t>
      </w:r>
      <w:r w:rsidRPr="005217E3">
        <w:rPr>
          <w:rStyle w:val="s0"/>
          <w:sz w:val="24"/>
          <w:szCs w:val="24"/>
        </w:rPr>
        <w:t>. В последнем случае степень уплотнения нижнего слоя определяют при контроле плотности верхнего слоя, отбирая пробу сразу двух слоев.</w:t>
      </w:r>
    </w:p>
    <w:p w:rsidR="005217E3" w:rsidRPr="005217E3" w:rsidRDefault="005217E3" w:rsidP="00521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17E3">
        <w:rPr>
          <w:rStyle w:val="s0"/>
          <w:sz w:val="24"/>
          <w:szCs w:val="24"/>
        </w:rPr>
        <w:t>Верхний слой рекомендуется укладывать только в светлое время суток.</w:t>
      </w:r>
    </w:p>
    <w:p w:rsidR="005217E3" w:rsidRPr="005217E3" w:rsidRDefault="005217E3" w:rsidP="00521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17E3">
        <w:rPr>
          <w:rStyle w:val="s0"/>
          <w:color w:val="FF0000"/>
          <w:sz w:val="24"/>
          <w:szCs w:val="24"/>
        </w:rPr>
        <w:t>Весной и осенью может быть разрешена укладка только нижнего слоя асфальтобетона с движением по нему; летом этот слой должен быть перекрыт верхним слоем.</w:t>
      </w:r>
      <w:r w:rsidRPr="005217E3">
        <w:rPr>
          <w:rStyle w:val="s0"/>
          <w:sz w:val="24"/>
          <w:szCs w:val="24"/>
        </w:rPr>
        <w:t xml:space="preserve"> При этом необходимо принять меры по обеспечению сцепления слоев.</w:t>
      </w:r>
    </w:p>
    <w:p w:rsidR="005217E3" w:rsidRPr="005217E3" w:rsidRDefault="005217E3" w:rsidP="00521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17E3">
        <w:rPr>
          <w:rStyle w:val="s0"/>
          <w:sz w:val="24"/>
          <w:szCs w:val="24"/>
        </w:rPr>
        <w:t>При ручной укладке асфальтобетонную смесь выгружают на проезжую часть, укладывают на подготовленную поверхность совковыми лопатами, тщательно прорабатывают граблями, а затем разравнивают металлическими движками. Инструмент должен быть нагрет в специальных передвижных жаровнях.</w:t>
      </w:r>
    </w:p>
    <w:p w:rsidR="005217E3" w:rsidRDefault="005217E3" w:rsidP="005217E3">
      <w:pPr>
        <w:spacing w:after="0" w:line="240" w:lineRule="auto"/>
        <w:ind w:firstLine="709"/>
        <w:jc w:val="both"/>
        <w:rPr>
          <w:rStyle w:val="s0"/>
          <w:sz w:val="24"/>
          <w:szCs w:val="24"/>
        </w:rPr>
      </w:pPr>
      <w:r w:rsidRPr="005217E3">
        <w:rPr>
          <w:rStyle w:val="s0"/>
          <w:sz w:val="24"/>
          <w:szCs w:val="24"/>
        </w:rPr>
        <w:t>Укладчик может работать на скорости вперед, которая соответствует равномерной и непрерывной укладке смеси. Нельзя постоянно останавливать и возобновлять работу укладчика.</w:t>
      </w:r>
    </w:p>
    <w:p w:rsidR="005217E3" w:rsidRDefault="005217E3" w:rsidP="005217E3">
      <w:pPr>
        <w:spacing w:after="0" w:line="240" w:lineRule="auto"/>
        <w:ind w:firstLine="709"/>
        <w:jc w:val="both"/>
        <w:rPr>
          <w:rStyle w:val="s0"/>
          <w:sz w:val="24"/>
          <w:szCs w:val="24"/>
        </w:rPr>
      </w:pPr>
    </w:p>
    <w:p w:rsidR="005217E3" w:rsidRPr="005217E3" w:rsidRDefault="005217E3" w:rsidP="00521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17E3">
        <w:rPr>
          <w:rStyle w:val="s0"/>
          <w:sz w:val="24"/>
          <w:szCs w:val="24"/>
        </w:rPr>
        <w:t>Устройству продольных и поперечных сопряжений необходимо уделять особое внимание, так как эти места чаще подвержены, разрушающему действию воды; слой смеси около кромки уже уплотненной полосы должен быть на 1-</w:t>
      </w:r>
      <w:smartTag w:uri="urn:schemas-microsoft-com:office:smarttags" w:element="metricconverter">
        <w:smartTagPr>
          <w:attr w:name="ProductID" w:val="2 см"/>
        </w:smartTagPr>
        <w:r w:rsidRPr="005217E3">
          <w:rPr>
            <w:rStyle w:val="s0"/>
            <w:sz w:val="24"/>
            <w:szCs w:val="24"/>
          </w:rPr>
          <w:t>2 см</w:t>
        </w:r>
      </w:smartTag>
      <w:r w:rsidRPr="005217E3">
        <w:rPr>
          <w:rStyle w:val="s0"/>
          <w:sz w:val="24"/>
          <w:szCs w:val="24"/>
        </w:rPr>
        <w:t xml:space="preserve"> толще, чем по всей ширине укладываемой полосы.</w:t>
      </w:r>
    </w:p>
    <w:p w:rsidR="005217E3" w:rsidRPr="005217E3" w:rsidRDefault="005217E3" w:rsidP="00521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17E3">
        <w:rPr>
          <w:rStyle w:val="s0"/>
          <w:sz w:val="24"/>
          <w:szCs w:val="24"/>
        </w:rPr>
        <w:t>Продольные и поперечные сопряжения следует уплотнять особенно тщательно, добиваясь в этих местах необходимой плотности и полной однородности фактуры покрытия. При правильном выполнении сопряжения незаметны, а плотность асфальтобетона такая же, как и на остальных участках покрытия.</w:t>
      </w:r>
    </w:p>
    <w:p w:rsidR="005217E3" w:rsidRDefault="005217E3" w:rsidP="005217E3">
      <w:pPr>
        <w:spacing w:after="0" w:line="240" w:lineRule="auto"/>
        <w:ind w:firstLine="709"/>
        <w:jc w:val="both"/>
        <w:rPr>
          <w:rStyle w:val="s0"/>
          <w:sz w:val="24"/>
          <w:szCs w:val="24"/>
        </w:rPr>
      </w:pPr>
      <w:r w:rsidRPr="005217E3">
        <w:rPr>
          <w:rStyle w:val="s0"/>
          <w:sz w:val="24"/>
          <w:szCs w:val="24"/>
        </w:rPr>
        <w:t>Следует иметь в виду, что если при недоуплотнении смесей типов В и Д в местах сопряжении пористость еще может не превышать 5%, то при недоуплотнении смесей типов А, Б и Г пористость покрытия в этих местах обязательно будет больше 5%, что неизбежно вызовет разрушение весной.</w:t>
      </w:r>
    </w:p>
    <w:p w:rsidR="00AB2FA3" w:rsidRPr="00AB2FA3" w:rsidRDefault="00AB2FA3" w:rsidP="005217E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2FA3">
        <w:rPr>
          <w:rStyle w:val="s0"/>
          <w:b/>
          <w:sz w:val="24"/>
          <w:szCs w:val="24"/>
        </w:rPr>
        <w:t>30</w:t>
      </w:r>
    </w:p>
    <w:p w:rsidR="005217E3" w:rsidRPr="00AB2FA3" w:rsidRDefault="00AB2FA3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sz w:val="24"/>
          <w:szCs w:val="24"/>
        </w:rPr>
        <w:t>Правила укладки</w:t>
      </w:r>
    </w:p>
    <w:p w:rsidR="00261ABC" w:rsidRPr="00AB2FA3" w:rsidRDefault="00573054" w:rsidP="00AB2FA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t>Разогрев выглаживающей плиты в начале работы</w:t>
      </w:r>
    </w:p>
    <w:p w:rsidR="00261ABC" w:rsidRPr="00AB2FA3" w:rsidRDefault="00573054" w:rsidP="00AB2FA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t>Скорость движения а/укладчика 1 – 3 км/час</w:t>
      </w:r>
    </w:p>
    <w:p w:rsidR="00261ABC" w:rsidRPr="00AB2FA3" w:rsidRDefault="00573054" w:rsidP="00AB2FA3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t>Устройство горячего продольного шва:</w:t>
      </w:r>
    </w:p>
    <w:p w:rsidR="00261ABC" w:rsidRPr="00AB2FA3" w:rsidRDefault="00573054" w:rsidP="00AB2FA3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t>Два а/укладчика (покрытие) !!!</w:t>
      </w:r>
    </w:p>
    <w:p w:rsidR="00261ABC" w:rsidRPr="00AB2FA3" w:rsidRDefault="00573054" w:rsidP="00AB2FA3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t>Один а/укладчик переезжает с полосы на другую через 50 – 200 м (температуры воздуха)</w:t>
      </w:r>
    </w:p>
    <w:p w:rsidR="00261ABC" w:rsidRPr="00AB2FA3" w:rsidRDefault="00573054" w:rsidP="00AB2FA3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t>При перерывах в поступлении а/бетонной смеси не расходуют всю смесь, оставляют рабочие органы а/укладчика заполненные смесью до прихода следующего автосамосвала</w:t>
      </w:r>
    </w:p>
    <w:p w:rsidR="00261ABC" w:rsidRPr="00AB2FA3" w:rsidRDefault="00573054" w:rsidP="00AB2FA3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t>При длительных перерывах всю смесь в а/укладчике уложить, чтобы не остыла, устроить рабочий шов</w:t>
      </w:r>
    </w:p>
    <w:p w:rsidR="00261ABC" w:rsidRPr="00AB2FA3" w:rsidRDefault="00573054" w:rsidP="00AB2FA3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lastRenderedPageBreak/>
        <w:t>В конце смены или в конце полосы необходимо устроить поперечный шов:</w:t>
      </w:r>
    </w:p>
    <w:p w:rsidR="00261ABC" w:rsidRPr="00AB2FA3" w:rsidRDefault="00573054" w:rsidP="00AB2FA3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t>Установить упорную доску, закрепить ее металлическими костылями. Толщина доски равна толщине асфальтобетонного слоя</w:t>
      </w:r>
    </w:p>
    <w:p w:rsidR="00261ABC" w:rsidRPr="00AB2FA3" w:rsidRDefault="00573054" w:rsidP="00AB2FA3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t>А/бетонную смесь вручную подсыпают к доске</w:t>
      </w:r>
    </w:p>
    <w:p w:rsidR="00261ABC" w:rsidRPr="00AB2FA3" w:rsidRDefault="00573054" w:rsidP="00AB2FA3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t>Уплотняют катками до линии стыка</w:t>
      </w:r>
    </w:p>
    <w:p w:rsidR="00261ABC" w:rsidRPr="00AB2FA3" w:rsidRDefault="00573054" w:rsidP="00AB2FA3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t>Перед работой доску убирают или обрезают шов швонарезчиком на ширину 0,2 м</w:t>
      </w:r>
    </w:p>
    <w:p w:rsidR="00261ABC" w:rsidRPr="00AB2FA3" w:rsidRDefault="00573054" w:rsidP="00AB2FA3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Место сопряжения разогревают горелками инфракрасного излучения </w:t>
      </w:r>
    </w:p>
    <w:p w:rsidR="00261ABC" w:rsidRPr="00AB2FA3" w:rsidRDefault="00573054" w:rsidP="00AB2FA3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2FA3">
        <w:rPr>
          <w:rFonts w:ascii="Times New Roman" w:eastAsia="TimesNewRomanPSMT" w:hAnsi="Times New Roman" w:cs="Times New Roman"/>
          <w:b/>
          <w:bCs/>
          <w:sz w:val="24"/>
          <w:szCs w:val="24"/>
        </w:rPr>
        <w:t>Шов смазывают горячим битумом</w:t>
      </w:r>
    </w:p>
    <w:p w:rsidR="007167F4" w:rsidRDefault="007167F4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333EA4" w:rsidRDefault="00333EA4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333EA4">
        <w:rPr>
          <w:rFonts w:ascii="Times New Roman" w:eastAsia="TimesNewRomanPSMT" w:hAnsi="Times New Roman" w:cs="Times New Roman"/>
          <w:b/>
          <w:sz w:val="24"/>
          <w:szCs w:val="24"/>
        </w:rPr>
        <w:t>31</w:t>
      </w:r>
    </w:p>
    <w:p w:rsidR="00333EA4" w:rsidRDefault="00333EA4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333EA4">
        <w:rPr>
          <w:rFonts w:ascii="Times New Roman" w:eastAsia="TimesNewRomanPSMT" w:hAnsi="Times New Roman" w:cs="Times New Roman"/>
          <w:b/>
          <w:sz w:val="24"/>
          <w:szCs w:val="24"/>
        </w:rPr>
        <w:t>Дефекты и причины</w:t>
      </w:r>
    </w:p>
    <w:tbl>
      <w:tblPr>
        <w:tblW w:w="940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74"/>
        <w:gridCol w:w="978"/>
        <w:gridCol w:w="979"/>
        <w:gridCol w:w="979"/>
        <w:gridCol w:w="979"/>
        <w:gridCol w:w="979"/>
        <w:gridCol w:w="979"/>
        <w:gridCol w:w="979"/>
        <w:gridCol w:w="979"/>
        <w:gridCol w:w="997"/>
      </w:tblGrid>
      <w:tr w:rsidR="00333EA4" w:rsidRPr="00333EA4" w:rsidTr="00333EA4">
        <w:trPr>
          <w:trHeight w:val="319"/>
        </w:trPr>
        <w:tc>
          <w:tcPr>
            <w:tcW w:w="573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29" w:type="dxa"/>
            <w:gridSpan w:val="9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Дефекты</w:t>
            </w:r>
          </w:p>
        </w:tc>
      </w:tr>
      <w:tr w:rsidR="00333EA4" w:rsidRPr="00333EA4" w:rsidTr="00333EA4">
        <w:trPr>
          <w:trHeight w:val="292"/>
        </w:trPr>
        <w:tc>
          <w:tcPr>
            <w:tcW w:w="573" w:type="dxa"/>
            <w:vMerge w:val="restart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2" w:type="dxa"/>
              <w:bottom w:w="74" w:type="dxa"/>
              <w:right w:w="142" w:type="dxa"/>
            </w:tcMar>
            <w:textDirection w:val="tbRlV"/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Причины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333EA4" w:rsidRPr="00333EA4" w:rsidTr="00333EA4">
        <w:trPr>
          <w:trHeight w:val="319"/>
        </w:trPr>
        <w:tc>
          <w:tcPr>
            <w:tcW w:w="0" w:type="auto"/>
            <w:vMerge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</w:tr>
      <w:tr w:rsidR="00333EA4" w:rsidRPr="00333EA4" w:rsidTr="00333EA4">
        <w:trPr>
          <w:trHeight w:val="261"/>
        </w:trPr>
        <w:tc>
          <w:tcPr>
            <w:tcW w:w="0" w:type="auto"/>
            <w:vMerge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</w:tr>
      <w:tr w:rsidR="00333EA4" w:rsidRPr="00333EA4" w:rsidTr="00333EA4">
        <w:trPr>
          <w:trHeight w:val="261"/>
        </w:trPr>
        <w:tc>
          <w:tcPr>
            <w:tcW w:w="0" w:type="auto"/>
            <w:vMerge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</w:tr>
      <w:tr w:rsidR="00333EA4" w:rsidRPr="00333EA4" w:rsidTr="00333EA4">
        <w:trPr>
          <w:trHeight w:val="261"/>
        </w:trPr>
        <w:tc>
          <w:tcPr>
            <w:tcW w:w="0" w:type="auto"/>
            <w:vMerge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</w:tr>
      <w:tr w:rsidR="00333EA4" w:rsidRPr="00333EA4" w:rsidTr="00333EA4">
        <w:trPr>
          <w:trHeight w:val="261"/>
        </w:trPr>
        <w:tc>
          <w:tcPr>
            <w:tcW w:w="0" w:type="auto"/>
            <w:vMerge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</w:tr>
      <w:tr w:rsidR="00333EA4" w:rsidRPr="00333EA4" w:rsidTr="00333EA4">
        <w:trPr>
          <w:trHeight w:val="261"/>
        </w:trPr>
        <w:tc>
          <w:tcPr>
            <w:tcW w:w="0" w:type="auto"/>
            <w:vMerge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vAlign w:val="center"/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о</w:t>
            </w:r>
          </w:p>
        </w:tc>
      </w:tr>
    </w:tbl>
    <w:p w:rsidR="00333EA4" w:rsidRDefault="00333EA4" w:rsidP="00333E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333EA4" w:rsidTr="00333EA4">
        <w:tc>
          <w:tcPr>
            <w:tcW w:w="4814" w:type="dxa"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Дефекты (17)</w:t>
            </w:r>
          </w:p>
          <w:p w:rsidR="00261ABC" w:rsidRPr="00333EA4" w:rsidRDefault="00573054" w:rsidP="00333EA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Короткие и длинные волны</w:t>
            </w:r>
          </w:p>
          <w:p w:rsidR="00261ABC" w:rsidRPr="00333EA4" w:rsidRDefault="00573054" w:rsidP="00333EA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Сдвиги, разрывы слоя</w:t>
            </w:r>
          </w:p>
          <w:p w:rsidR="00261ABC" w:rsidRPr="00333EA4" w:rsidRDefault="00573054" w:rsidP="00333EA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Неоднородность поверхности</w:t>
            </w:r>
          </w:p>
          <w:p w:rsidR="00261ABC" w:rsidRPr="00333EA4" w:rsidRDefault="00573054" w:rsidP="00333EA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Следы плиты, катка</w:t>
            </w:r>
          </w:p>
          <w:p w:rsidR="00261ABC" w:rsidRPr="00333EA4" w:rsidRDefault="00573054" w:rsidP="00333EA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Трещины</w:t>
            </w:r>
          </w:p>
          <w:p w:rsidR="00261ABC" w:rsidRPr="00333EA4" w:rsidRDefault="00573054" w:rsidP="00333EA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Жирные пятна</w:t>
            </w:r>
          </w:p>
          <w:p w:rsidR="00261ABC" w:rsidRPr="00333EA4" w:rsidRDefault="00573054" w:rsidP="00333EA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Некачественные швы</w:t>
            </w:r>
          </w:p>
          <w:p w:rsidR="00261ABC" w:rsidRPr="00333EA4" w:rsidRDefault="00573054" w:rsidP="00333EA4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Недоуплотнение</w:t>
            </w:r>
          </w:p>
          <w:p w:rsidR="00333EA4" w:rsidRDefault="00333EA4" w:rsidP="00333EA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333EA4" w:rsidRPr="00333EA4" w:rsidRDefault="00333EA4" w:rsidP="00333EA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Причины (38)</w:t>
            </w:r>
          </w:p>
          <w:p w:rsidR="00261ABC" w:rsidRPr="00333EA4" w:rsidRDefault="00333EA4" w:rsidP="00333EA4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Тех. состояние</w:t>
            </w:r>
            <w:r w:rsidR="00573054"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а/укладчика</w:t>
            </w:r>
          </w:p>
          <w:p w:rsidR="00261ABC" w:rsidRPr="00333EA4" w:rsidRDefault="00573054" w:rsidP="00333EA4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Не соблюдены правила укладки</w:t>
            </w:r>
          </w:p>
          <w:p w:rsidR="00261ABC" w:rsidRPr="00333EA4" w:rsidRDefault="00573054" w:rsidP="00333EA4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Состав а/б смеси</w:t>
            </w:r>
          </w:p>
          <w:p w:rsidR="00261ABC" w:rsidRPr="00333EA4" w:rsidRDefault="00573054" w:rsidP="00333EA4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Температура а/б смеси</w:t>
            </w:r>
          </w:p>
          <w:p w:rsidR="00261ABC" w:rsidRPr="00333EA4" w:rsidRDefault="00573054" w:rsidP="00333EA4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Не соблюдены правила уплотнения</w:t>
            </w:r>
          </w:p>
          <w:p w:rsidR="00261ABC" w:rsidRPr="00333EA4" w:rsidRDefault="00573054" w:rsidP="00333EA4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333EA4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Слабое основание </w:t>
            </w:r>
          </w:p>
          <w:p w:rsidR="00333EA4" w:rsidRDefault="00333EA4" w:rsidP="00333EA4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</w:tc>
      </w:tr>
    </w:tbl>
    <w:p w:rsidR="00333EA4" w:rsidRPr="00333EA4" w:rsidRDefault="00333EA4" w:rsidP="00333E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5246E3" w:rsidRPr="005246E3" w:rsidRDefault="005246E3" w:rsidP="005246E3">
      <w:pPr>
        <w:pStyle w:val="a3"/>
        <w:ind w:firstLine="708"/>
        <w:rPr>
          <w:b/>
          <w:i/>
          <w:sz w:val="28"/>
          <w:szCs w:val="28"/>
        </w:rPr>
      </w:pPr>
      <w:r w:rsidRPr="005246E3">
        <w:rPr>
          <w:rStyle w:val="1"/>
          <w:b/>
          <w:i/>
          <w:color w:val="000000"/>
          <w:sz w:val="28"/>
          <w:szCs w:val="28"/>
          <w:lang w:eastAsia="kk-KZ"/>
        </w:rPr>
        <w:t>УПЛОТНЕНИЯ СЛОЯ</w:t>
      </w:r>
    </w:p>
    <w:p w:rsidR="007167F4" w:rsidRDefault="007167F4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2E5621" w:rsidRDefault="002E5621" w:rsidP="002E5621">
      <w:pPr>
        <w:pStyle w:val="a3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2E5621">
        <w:rPr>
          <w:rStyle w:val="1"/>
          <w:color w:val="000000"/>
          <w:sz w:val="24"/>
          <w:szCs w:val="24"/>
          <w:lang w:eastAsia="kk-KZ"/>
        </w:rPr>
        <w:t>На эффективность уплотнения значител</w:t>
      </w:r>
      <w:r>
        <w:rPr>
          <w:rStyle w:val="1"/>
          <w:color w:val="000000"/>
          <w:sz w:val="24"/>
          <w:szCs w:val="24"/>
          <w:lang w:eastAsia="kk-KZ"/>
        </w:rPr>
        <w:t>ьно</w:t>
      </w:r>
      <w:r w:rsidRPr="002E5621">
        <w:rPr>
          <w:rStyle w:val="1"/>
          <w:color w:val="000000"/>
          <w:sz w:val="24"/>
          <w:szCs w:val="24"/>
          <w:lang w:eastAsia="kk-KZ"/>
        </w:rPr>
        <w:t>е влияние оказывает температура смеси, от которой зависит вязкость битума и уплотняемость смеси. Чем выше темп</w:t>
      </w:r>
      <w:r>
        <w:rPr>
          <w:rStyle w:val="1"/>
          <w:color w:val="000000"/>
          <w:sz w:val="24"/>
          <w:szCs w:val="24"/>
          <w:lang w:eastAsia="kk-KZ"/>
        </w:rPr>
        <w:t>ература, тем меныпе вязкость би</w:t>
      </w:r>
      <w:r w:rsidRPr="002E5621">
        <w:rPr>
          <w:rStyle w:val="1"/>
          <w:color w:val="000000"/>
          <w:sz w:val="24"/>
          <w:szCs w:val="24"/>
          <w:lang w:eastAsia="kk-KZ"/>
        </w:rPr>
        <w:t>тума и более эффективно уплотнение. Однако при высоких температурах смесь становится излишне пластичной.</w:t>
      </w:r>
    </w:p>
    <w:p w:rsidR="00DC3B9D" w:rsidRPr="00DC3B9D" w:rsidRDefault="00DC3B9D" w:rsidP="00DC3B9D">
      <w:pPr>
        <w:pStyle w:val="aa"/>
        <w:shd w:val="clear" w:color="auto" w:fill="FFFFFF"/>
        <w:spacing w:before="0" w:beforeAutospacing="0" w:after="0" w:afterAutospacing="0"/>
        <w:ind w:firstLine="708"/>
        <w:jc w:val="both"/>
        <w:textAlignment w:val="top"/>
        <w:rPr>
          <w:color w:val="3B3B3B"/>
        </w:rPr>
      </w:pPr>
      <w:r w:rsidRPr="00DC3B9D">
        <w:rPr>
          <w:b/>
          <w:i/>
          <w:color w:val="3B3B3B"/>
        </w:rPr>
        <w:t>Уплотнение</w:t>
      </w:r>
      <w:r w:rsidRPr="00DC3B9D">
        <w:rPr>
          <w:color w:val="3B3B3B"/>
        </w:rPr>
        <w:t xml:space="preserve"> – это конечный этап формирования дорожного верхнего слоя.</w:t>
      </w:r>
      <w:r>
        <w:rPr>
          <w:color w:val="3B3B3B"/>
        </w:rPr>
        <w:t xml:space="preserve"> </w:t>
      </w:r>
      <w:r w:rsidRPr="00DC3B9D">
        <w:rPr>
          <w:color w:val="3B3B3B"/>
        </w:rPr>
        <w:t>Эффективность процесса зависит от </w:t>
      </w:r>
      <w:hyperlink r:id="rId16" w:history="1">
        <w:r w:rsidRPr="00DC3B9D">
          <w:rPr>
            <w:rStyle w:val="a6"/>
            <w:color w:val="auto"/>
            <w:u w:val="none"/>
          </w:rPr>
          <w:t>марки асфальтобетона</w:t>
        </w:r>
      </w:hyperlink>
      <w:r w:rsidRPr="00DC3B9D">
        <w:rPr>
          <w:color w:val="3B3B3B"/>
        </w:rPr>
        <w:t>, температуры укладки, доли</w:t>
      </w:r>
      <w:r w:rsidRPr="00DC3B9D">
        <w:t> </w:t>
      </w:r>
      <w:hyperlink r:id="rId17" w:history="1">
        <w:r w:rsidRPr="00DC3B9D">
          <w:rPr>
            <w:rStyle w:val="a6"/>
            <w:color w:val="auto"/>
            <w:u w:val="none"/>
          </w:rPr>
          <w:t>битума</w:t>
        </w:r>
      </w:hyperlink>
      <w:r w:rsidRPr="00DC3B9D">
        <w:rPr>
          <w:color w:val="3B3B3B"/>
        </w:rPr>
        <w:t> и даже от применяемого оборудования.</w:t>
      </w:r>
    </w:p>
    <w:p w:rsidR="00DC3B9D" w:rsidRDefault="00DC3B9D" w:rsidP="00DC3B9D">
      <w:pPr>
        <w:pStyle w:val="aa"/>
        <w:shd w:val="clear" w:color="auto" w:fill="FFFFFF"/>
        <w:spacing w:before="0" w:beforeAutospacing="0" w:after="0" w:afterAutospacing="0"/>
        <w:ind w:firstLine="708"/>
        <w:jc w:val="both"/>
        <w:textAlignment w:val="top"/>
        <w:rPr>
          <w:color w:val="3B3B3B"/>
        </w:rPr>
      </w:pPr>
      <w:r w:rsidRPr="00DC3B9D">
        <w:rPr>
          <w:color w:val="3B3B3B"/>
        </w:rPr>
        <w:t>Особенно тяжело поддаются уплотнению смеси с высоким содержанием дробленого песка. Однако важность этой операции переоценить сложно: согласно статистике 50% разрушения дорог связаны с недостаточным уплотнением АБ.</w:t>
      </w:r>
    </w:p>
    <w:p w:rsidR="00DC3B9D" w:rsidRPr="00DC3B9D" w:rsidRDefault="00DC3B9D" w:rsidP="00DC3B9D">
      <w:pPr>
        <w:pStyle w:val="aa"/>
        <w:shd w:val="clear" w:color="auto" w:fill="FFFFFF"/>
        <w:spacing w:before="0" w:beforeAutospacing="0" w:after="0" w:afterAutospacing="0"/>
        <w:ind w:firstLine="708"/>
        <w:textAlignment w:val="top"/>
        <w:rPr>
          <w:color w:val="3B3B3B"/>
        </w:rPr>
      </w:pPr>
      <w:r w:rsidRPr="00DC3B9D">
        <w:rPr>
          <w:color w:val="3B3B3B"/>
        </w:rPr>
        <w:t xml:space="preserve">В общем виде процесс </w:t>
      </w:r>
      <w:r>
        <w:rPr>
          <w:color w:val="3B3B3B"/>
        </w:rPr>
        <w:t xml:space="preserve">уплотнения </w:t>
      </w:r>
      <w:r w:rsidRPr="00DC3B9D">
        <w:rPr>
          <w:color w:val="3B3B3B"/>
        </w:rPr>
        <w:t>приводит к следующим изменениям:</w:t>
      </w:r>
    </w:p>
    <w:p w:rsidR="00DC3B9D" w:rsidRPr="00DC3B9D" w:rsidRDefault="00DC3B9D" w:rsidP="00DC3B9D">
      <w:pPr>
        <w:pStyle w:val="a5"/>
        <w:numPr>
          <w:ilvl w:val="0"/>
          <w:numId w:val="22"/>
        </w:numPr>
        <w:textAlignment w:val="top"/>
        <w:rPr>
          <w:color w:val="3B3B3B"/>
          <w:sz w:val="24"/>
          <w:szCs w:val="24"/>
        </w:rPr>
      </w:pPr>
      <w:r w:rsidRPr="00DC3B9D">
        <w:rPr>
          <w:color w:val="3B3B3B"/>
          <w:sz w:val="24"/>
          <w:szCs w:val="24"/>
        </w:rPr>
        <w:t>сближение твердых частиц, что повышает плотность материала;</w:t>
      </w:r>
    </w:p>
    <w:p w:rsidR="00DC3B9D" w:rsidRPr="00DC3B9D" w:rsidRDefault="00DC3B9D" w:rsidP="00DC3B9D">
      <w:pPr>
        <w:pStyle w:val="a5"/>
        <w:numPr>
          <w:ilvl w:val="0"/>
          <w:numId w:val="22"/>
        </w:numPr>
        <w:textAlignment w:val="top"/>
        <w:rPr>
          <w:color w:val="3B3B3B"/>
          <w:sz w:val="24"/>
          <w:szCs w:val="24"/>
        </w:rPr>
      </w:pPr>
      <w:r w:rsidRPr="00DC3B9D">
        <w:rPr>
          <w:color w:val="3B3B3B"/>
          <w:sz w:val="24"/>
          <w:szCs w:val="24"/>
        </w:rPr>
        <w:t>выжимание воздуха, что снижает пористость, а, значит, увеличение водо- и </w:t>
      </w:r>
      <w:hyperlink r:id="rId18" w:history="1">
        <w:r w:rsidRPr="00DC3B9D">
          <w:rPr>
            <w:rStyle w:val="a6"/>
            <w:color w:val="auto"/>
            <w:sz w:val="24"/>
            <w:szCs w:val="24"/>
            <w:u w:val="none"/>
          </w:rPr>
          <w:t>морозостойкость</w:t>
        </w:r>
      </w:hyperlink>
      <w:r w:rsidRPr="00DC3B9D">
        <w:rPr>
          <w:color w:val="3B3B3B"/>
          <w:sz w:val="24"/>
          <w:szCs w:val="24"/>
        </w:rPr>
        <w:t> дороги;</w:t>
      </w:r>
    </w:p>
    <w:p w:rsidR="00DC3B9D" w:rsidRPr="00DC3B9D" w:rsidRDefault="00DC3B9D" w:rsidP="00DC3B9D">
      <w:pPr>
        <w:pStyle w:val="a5"/>
        <w:numPr>
          <w:ilvl w:val="0"/>
          <w:numId w:val="22"/>
        </w:numPr>
        <w:textAlignment w:val="top"/>
        <w:rPr>
          <w:color w:val="3B3B3B"/>
          <w:sz w:val="24"/>
          <w:szCs w:val="24"/>
        </w:rPr>
      </w:pPr>
      <w:r w:rsidRPr="00DC3B9D">
        <w:rPr>
          <w:color w:val="3B3B3B"/>
          <w:sz w:val="24"/>
          <w:szCs w:val="24"/>
        </w:rPr>
        <w:t xml:space="preserve">умножение количества связей на единицу объема, что и делает покрытие более </w:t>
      </w:r>
      <w:r w:rsidRPr="00DC3B9D">
        <w:rPr>
          <w:color w:val="3B3B3B"/>
          <w:sz w:val="24"/>
          <w:szCs w:val="24"/>
        </w:rPr>
        <w:lastRenderedPageBreak/>
        <w:t>долговечным и надежным;</w:t>
      </w:r>
    </w:p>
    <w:p w:rsidR="00DC3B9D" w:rsidRPr="00DC3B9D" w:rsidRDefault="00DC3B9D" w:rsidP="00DC3B9D">
      <w:pPr>
        <w:pStyle w:val="a5"/>
        <w:numPr>
          <w:ilvl w:val="0"/>
          <w:numId w:val="22"/>
        </w:numPr>
        <w:textAlignment w:val="top"/>
        <w:rPr>
          <w:color w:val="3B3B3B"/>
          <w:sz w:val="24"/>
          <w:szCs w:val="24"/>
        </w:rPr>
      </w:pPr>
      <w:r w:rsidRPr="00DC3B9D">
        <w:rPr>
          <w:color w:val="3B3B3B"/>
          <w:sz w:val="24"/>
          <w:szCs w:val="24"/>
        </w:rPr>
        <w:t>улучшение температурных свойств. АБ после уплотнения куда меньше реагирует на нагрев или охлаждение.</w:t>
      </w:r>
    </w:p>
    <w:p w:rsidR="00DC3B9D" w:rsidRPr="00DC3B9D" w:rsidRDefault="00DC3B9D" w:rsidP="00DC3B9D">
      <w:pPr>
        <w:pStyle w:val="aa"/>
        <w:shd w:val="clear" w:color="auto" w:fill="FFFFFF"/>
        <w:spacing w:before="0" w:beforeAutospacing="0" w:after="0" w:afterAutospacing="0"/>
        <w:ind w:firstLine="708"/>
        <w:jc w:val="both"/>
        <w:textAlignment w:val="top"/>
        <w:rPr>
          <w:color w:val="3B3B3B"/>
        </w:rPr>
      </w:pPr>
    </w:p>
    <w:p w:rsidR="00DC3B9D" w:rsidRPr="00DC3B9D" w:rsidRDefault="00DC3B9D" w:rsidP="00DC3B9D">
      <w:pPr>
        <w:pStyle w:val="a3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</w:p>
    <w:p w:rsidR="002E5621" w:rsidRDefault="002E5621" w:rsidP="00DC3B9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DC3B9D">
        <w:rPr>
          <w:rFonts w:ascii="Times New Roman" w:eastAsia="NewtonC" w:hAnsi="Times New Roman" w:cs="Times New Roman"/>
          <w:sz w:val="24"/>
          <w:szCs w:val="24"/>
        </w:rPr>
        <w:t>Уплотнение асфальтобетонных покрытий проводят отрядом катков, в который входят</w:t>
      </w:r>
      <w:r w:rsidRPr="00244907">
        <w:rPr>
          <w:rFonts w:ascii="Times New Roman" w:eastAsia="NewtonC" w:hAnsi="Times New Roman" w:cs="Times New Roman"/>
          <w:sz w:val="24"/>
          <w:szCs w:val="24"/>
        </w:rPr>
        <w:t xml:space="preserve"> катки с гладкими стальными вальцами (чаще всего тандемные), катки вибрационного действия и пневмоколесные катки.</w:t>
      </w:r>
    </w:p>
    <w:p w:rsidR="00E5092B" w:rsidRDefault="00E5092B" w:rsidP="002F1116">
      <w:pPr>
        <w:spacing w:after="0" w:line="240" w:lineRule="auto"/>
        <w:ind w:firstLine="708"/>
        <w:jc w:val="both"/>
        <w:rPr>
          <w:rStyle w:val="s0"/>
          <w:i/>
          <w:color w:val="FF0000"/>
          <w:sz w:val="24"/>
          <w:szCs w:val="24"/>
        </w:rPr>
      </w:pPr>
      <w:r w:rsidRPr="002F1116">
        <w:rPr>
          <w:rStyle w:val="s0"/>
          <w:i/>
          <w:color w:val="FF0000"/>
          <w:sz w:val="24"/>
          <w:szCs w:val="24"/>
          <w:highlight w:val="yellow"/>
        </w:rPr>
        <w:t>Асфальтобетонные покрытия следует уплотнять гладко-вальцовыми моторными катками, преимущественно двухосными двухвальцовыми весом до 8 т (легкого типа); двухосными двух - и трехвальцовыми и трехосными трехвальцовыми весом 10-15-18 т (тяжелого типа); самоходными катками на пневматических шинах весом 16 и 30 т или виброкатками весом 4 и 8 т.</w:t>
      </w:r>
    </w:p>
    <w:p w:rsidR="002F1116" w:rsidRPr="003648DC" w:rsidRDefault="003648DC" w:rsidP="003648DC">
      <w:pPr>
        <w:spacing w:after="0" w:line="240" w:lineRule="auto"/>
        <w:jc w:val="both"/>
        <w:rPr>
          <w:rStyle w:val="s0"/>
          <w:b/>
          <w:color w:val="auto"/>
          <w:sz w:val="24"/>
          <w:szCs w:val="24"/>
        </w:rPr>
      </w:pPr>
      <w:r w:rsidRPr="003648DC">
        <w:rPr>
          <w:rStyle w:val="s0"/>
          <w:b/>
          <w:color w:val="auto"/>
          <w:sz w:val="24"/>
          <w:szCs w:val="24"/>
        </w:rPr>
        <w:tab/>
        <w:t>38</w:t>
      </w:r>
    </w:p>
    <w:p w:rsidR="002F1116" w:rsidRDefault="002F1116" w:rsidP="003648D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648DC">
        <w:rPr>
          <w:rStyle w:val="s0"/>
          <w:b/>
          <w:i/>
          <w:color w:val="auto"/>
          <w:sz w:val="24"/>
          <w:szCs w:val="24"/>
        </w:rPr>
        <w:tab/>
      </w:r>
      <w:r w:rsidR="003648DC" w:rsidRPr="003648DC">
        <w:rPr>
          <w:rFonts w:ascii="Times New Roman" w:hAnsi="Times New Roman" w:cs="Times New Roman"/>
          <w:b/>
          <w:i/>
          <w:sz w:val="24"/>
          <w:szCs w:val="24"/>
        </w:rPr>
        <w:t>Статические катки 8 - 18 т (Со скоростью 2 - 5 км/ч</w:t>
      </w:r>
      <w:r w:rsidR="003648DC"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3648DC" w:rsidRPr="003648DC" w:rsidRDefault="003648DC" w:rsidP="003648D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0" w:type="auto"/>
        <w:jc w:val="right"/>
        <w:tblLook w:val="04A0" w:firstRow="1" w:lastRow="0" w:firstColumn="1" w:lastColumn="0" w:noHBand="0" w:noVBand="1"/>
      </w:tblPr>
      <w:tblGrid>
        <w:gridCol w:w="4699"/>
        <w:gridCol w:w="4929"/>
      </w:tblGrid>
      <w:tr w:rsidR="003648DC" w:rsidTr="003648DC">
        <w:trPr>
          <w:jc w:val="right"/>
        </w:trPr>
        <w:tc>
          <w:tcPr>
            <w:tcW w:w="4814" w:type="dxa"/>
          </w:tcPr>
          <w:p w:rsidR="003648DC" w:rsidRDefault="003648DC" w:rsidP="003648DC">
            <w:pPr>
              <w:pStyle w:val="a3"/>
              <w:jc w:val="center"/>
              <w:rPr>
                <w:rStyle w:val="1"/>
                <w:color w:val="000000"/>
                <w:sz w:val="24"/>
                <w:szCs w:val="24"/>
                <w:lang w:eastAsia="kk-KZ"/>
              </w:rPr>
            </w:pPr>
            <w:r w:rsidRPr="003648DC">
              <w:rPr>
                <w:noProof/>
                <w:color w:val="000000"/>
                <w:sz w:val="24"/>
                <w:szCs w:val="24"/>
                <w:lang w:bidi="ar-SA"/>
              </w:rPr>
              <w:drawing>
                <wp:inline distT="0" distB="0" distL="0" distR="0" wp14:anchorId="640A29AD" wp14:editId="74EDC1A3">
                  <wp:extent cx="2971800" cy="1981200"/>
                  <wp:effectExtent l="0" t="0" r="0" b="0"/>
                  <wp:docPr id="54275" name="Picture 7" descr="CIMG3476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75" name="Picture 7" descr="CIMG3476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19" cstate="print"/>
                          <a:srcRect b="97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</w:tcPr>
          <w:p w:rsidR="003648DC" w:rsidRDefault="003648DC" w:rsidP="003648DC">
            <w:pPr>
              <w:pStyle w:val="a3"/>
              <w:jc w:val="center"/>
              <w:rPr>
                <w:rStyle w:val="1"/>
                <w:color w:val="000000"/>
                <w:sz w:val="24"/>
                <w:szCs w:val="24"/>
                <w:lang w:eastAsia="kk-KZ"/>
              </w:rPr>
            </w:pPr>
            <w:r w:rsidRPr="003648DC">
              <w:rPr>
                <w:noProof/>
                <w:color w:val="000000"/>
                <w:sz w:val="24"/>
                <w:szCs w:val="24"/>
                <w:lang w:bidi="ar-SA"/>
              </w:rPr>
              <w:drawing>
                <wp:inline distT="0" distB="0" distL="0" distR="0" wp14:anchorId="69700ABB" wp14:editId="0A589110">
                  <wp:extent cx="3117850" cy="1827213"/>
                  <wp:effectExtent l="0" t="0" r="6350" b="1905"/>
                  <wp:docPr id="54276" name="Picture 8" descr="647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76" name="Picture 8" descr="647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0" cstate="print"/>
                          <a:srcRect t="7211" b="91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7850" cy="18272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48DC" w:rsidTr="003648DC">
        <w:trPr>
          <w:jc w:val="right"/>
        </w:trPr>
        <w:tc>
          <w:tcPr>
            <w:tcW w:w="4814" w:type="dxa"/>
          </w:tcPr>
          <w:p w:rsidR="003648DC" w:rsidRDefault="003648DC" w:rsidP="003648DC">
            <w:pPr>
              <w:pStyle w:val="a3"/>
              <w:jc w:val="center"/>
              <w:rPr>
                <w:rStyle w:val="1"/>
                <w:color w:val="000000"/>
                <w:sz w:val="24"/>
                <w:szCs w:val="24"/>
                <w:lang w:eastAsia="kk-KZ"/>
              </w:rPr>
            </w:pPr>
            <w:r w:rsidRPr="003648DC">
              <w:rPr>
                <w:noProof/>
                <w:color w:val="000000"/>
                <w:sz w:val="24"/>
                <w:szCs w:val="24"/>
                <w:lang w:bidi="ar-SA"/>
              </w:rPr>
              <w:drawing>
                <wp:inline distT="0" distB="0" distL="0" distR="0" wp14:anchorId="201D4A86" wp14:editId="6140E735">
                  <wp:extent cx="2808288" cy="2282825"/>
                  <wp:effectExtent l="0" t="0" r="0" b="3175"/>
                  <wp:docPr id="54277" name="Picture 11" descr="Виброкаток ДУ-96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77" name="Picture 11" descr="Виброкаток ДУ-96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1" cstate="print"/>
                          <a:srcRect l="11545" t="7870" r="11914" b="92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8288" cy="2282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</w:tcPr>
          <w:p w:rsidR="003648DC" w:rsidRDefault="003648DC" w:rsidP="003648DC">
            <w:pPr>
              <w:pStyle w:val="a3"/>
              <w:jc w:val="center"/>
              <w:rPr>
                <w:rStyle w:val="1"/>
                <w:color w:val="000000"/>
                <w:sz w:val="24"/>
                <w:szCs w:val="24"/>
                <w:lang w:eastAsia="kk-KZ"/>
              </w:rPr>
            </w:pPr>
            <w:r w:rsidRPr="003648DC">
              <w:rPr>
                <w:noProof/>
                <w:color w:val="000000"/>
                <w:sz w:val="24"/>
                <w:szCs w:val="24"/>
                <w:lang w:bidi="ar-SA"/>
              </w:rPr>
              <w:drawing>
                <wp:inline distT="0" distB="0" distL="0" distR="0" wp14:anchorId="6B87D465" wp14:editId="7EF99AD6">
                  <wp:extent cx="2667000" cy="2093912"/>
                  <wp:effectExtent l="0" t="0" r="0" b="1905"/>
                  <wp:docPr id="54279" name="Picture 13" descr="bomag2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79" name="Picture 13" descr="bomag2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0939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E5621" w:rsidRDefault="002E5621" w:rsidP="003648DC">
      <w:pPr>
        <w:pStyle w:val="a3"/>
        <w:jc w:val="both"/>
        <w:rPr>
          <w:rStyle w:val="1"/>
          <w:color w:val="000000"/>
          <w:sz w:val="24"/>
          <w:szCs w:val="24"/>
          <w:lang w:eastAsia="kk-KZ"/>
        </w:rPr>
      </w:pPr>
    </w:p>
    <w:p w:rsidR="003648DC" w:rsidRDefault="003648DC" w:rsidP="003648DC">
      <w:pPr>
        <w:pStyle w:val="a3"/>
        <w:jc w:val="both"/>
        <w:rPr>
          <w:rStyle w:val="1"/>
          <w:b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ab/>
      </w:r>
      <w:r>
        <w:rPr>
          <w:rStyle w:val="1"/>
          <w:b/>
          <w:color w:val="000000"/>
          <w:sz w:val="24"/>
          <w:szCs w:val="24"/>
          <w:lang w:eastAsia="kk-KZ"/>
        </w:rPr>
        <w:t>37</w:t>
      </w:r>
    </w:p>
    <w:p w:rsidR="003648DC" w:rsidRDefault="003648DC" w:rsidP="003648DC">
      <w:pPr>
        <w:pStyle w:val="a3"/>
        <w:jc w:val="both"/>
        <w:rPr>
          <w:b/>
          <w:color w:val="000000"/>
          <w:sz w:val="24"/>
          <w:szCs w:val="24"/>
          <w:lang w:eastAsia="kk-KZ"/>
        </w:rPr>
      </w:pPr>
      <w:r>
        <w:rPr>
          <w:rStyle w:val="1"/>
          <w:b/>
          <w:color w:val="000000"/>
          <w:sz w:val="24"/>
          <w:szCs w:val="24"/>
          <w:lang w:eastAsia="kk-KZ"/>
        </w:rPr>
        <w:tab/>
      </w:r>
      <w:r w:rsidRPr="003648DC">
        <w:rPr>
          <w:b/>
          <w:color w:val="000000"/>
          <w:sz w:val="24"/>
          <w:szCs w:val="24"/>
          <w:lang w:eastAsia="kk-KZ"/>
        </w:rPr>
        <w:t>Комбинированные катки   9 / 16 т</w:t>
      </w:r>
      <w:r>
        <w:rPr>
          <w:b/>
          <w:color w:val="000000"/>
          <w:sz w:val="24"/>
          <w:szCs w:val="24"/>
          <w:lang w:eastAsia="kk-KZ"/>
        </w:rPr>
        <w:t xml:space="preserve"> (</w:t>
      </w:r>
      <w:r w:rsidRPr="003648DC">
        <w:rPr>
          <w:b/>
          <w:color w:val="000000"/>
          <w:lang w:eastAsia="kk-KZ"/>
        </w:rPr>
        <w:t>Пневмошинами вперед</w:t>
      </w:r>
      <w:r>
        <w:rPr>
          <w:b/>
          <w:color w:val="000000"/>
          <w:sz w:val="24"/>
          <w:szCs w:val="24"/>
          <w:lang w:eastAsia="kk-KZ"/>
        </w:rPr>
        <w:t>)</w:t>
      </w:r>
    </w:p>
    <w:p w:rsidR="003648DC" w:rsidRDefault="003648DC" w:rsidP="003648DC">
      <w:pPr>
        <w:pStyle w:val="a3"/>
        <w:jc w:val="both"/>
        <w:rPr>
          <w:b/>
          <w:color w:val="000000"/>
          <w:sz w:val="24"/>
          <w:szCs w:val="24"/>
          <w:lang w:eastAsia="kk-KZ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3648DC" w:rsidTr="003648DC">
        <w:tc>
          <w:tcPr>
            <w:tcW w:w="4814" w:type="dxa"/>
          </w:tcPr>
          <w:p w:rsidR="003648DC" w:rsidRDefault="003648DC" w:rsidP="003648DC">
            <w:pPr>
              <w:pStyle w:val="a3"/>
              <w:jc w:val="center"/>
              <w:rPr>
                <w:rStyle w:val="1"/>
                <w:b/>
                <w:color w:val="000000"/>
                <w:sz w:val="24"/>
                <w:szCs w:val="24"/>
                <w:lang w:eastAsia="kk-KZ"/>
              </w:rPr>
            </w:pPr>
            <w:r w:rsidRPr="003648DC">
              <w:rPr>
                <w:b/>
                <w:noProof/>
                <w:color w:val="000000"/>
                <w:sz w:val="24"/>
                <w:szCs w:val="24"/>
                <w:lang w:bidi="ar-SA"/>
              </w:rPr>
              <w:lastRenderedPageBreak/>
              <w:drawing>
                <wp:inline distT="0" distB="0" distL="0" distR="0" wp14:anchorId="69DB1B80" wp14:editId="15BAEF05">
                  <wp:extent cx="2120400" cy="1429200"/>
                  <wp:effectExtent l="0" t="0" r="0" b="0"/>
                  <wp:docPr id="53251" name="Picture 2" descr="ДУ-99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51" name="Picture 2" descr="ДУ-99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400" cy="1429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</w:tcPr>
          <w:p w:rsidR="003648DC" w:rsidRDefault="003648DC" w:rsidP="003648DC">
            <w:pPr>
              <w:pStyle w:val="a3"/>
              <w:jc w:val="center"/>
              <w:rPr>
                <w:rStyle w:val="1"/>
                <w:b/>
                <w:color w:val="000000"/>
                <w:sz w:val="24"/>
                <w:szCs w:val="24"/>
                <w:lang w:eastAsia="kk-KZ"/>
              </w:rPr>
            </w:pPr>
            <w:r w:rsidRPr="003648DC">
              <w:rPr>
                <w:b/>
                <w:noProof/>
                <w:color w:val="000000"/>
                <w:sz w:val="24"/>
                <w:szCs w:val="24"/>
                <w:lang w:bidi="ar-SA"/>
              </w:rPr>
              <w:drawing>
                <wp:inline distT="0" distB="0" distL="0" distR="0" wp14:anchorId="3F704D69" wp14:editId="525690A2">
                  <wp:extent cx="2527200" cy="1648800"/>
                  <wp:effectExtent l="0" t="0" r="6985" b="8890"/>
                  <wp:docPr id="53252" name="Picture 3" descr="raskat-du-84-big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52" name="Picture 3" descr="raskat-du-84-big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7200" cy="164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48DC" w:rsidTr="003648DC">
        <w:tc>
          <w:tcPr>
            <w:tcW w:w="4814" w:type="dxa"/>
          </w:tcPr>
          <w:p w:rsidR="003648DC" w:rsidRPr="003648DC" w:rsidRDefault="003648DC" w:rsidP="003648DC">
            <w:pPr>
              <w:pStyle w:val="a3"/>
              <w:jc w:val="center"/>
              <w:rPr>
                <w:b/>
                <w:color w:val="000000"/>
                <w:sz w:val="24"/>
                <w:szCs w:val="24"/>
                <w:lang w:eastAsia="kk-KZ"/>
              </w:rPr>
            </w:pPr>
            <w:r w:rsidRPr="003648DC">
              <w:rPr>
                <w:b/>
                <w:noProof/>
                <w:color w:val="000000"/>
                <w:sz w:val="24"/>
                <w:szCs w:val="24"/>
                <w:lang w:bidi="ar-SA"/>
              </w:rPr>
              <w:drawing>
                <wp:inline distT="0" distB="0" distL="0" distR="0" wp14:anchorId="5DF7685F" wp14:editId="776BF653">
                  <wp:extent cx="2523600" cy="1558800"/>
                  <wp:effectExtent l="0" t="0" r="0" b="3810"/>
                  <wp:docPr id="53253" name="Picture 4" descr="raskat-du-101-big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53" name="Picture 4" descr="raskat-du-101-big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3600" cy="155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</w:tcPr>
          <w:p w:rsidR="003648DC" w:rsidRPr="003648DC" w:rsidRDefault="003648DC" w:rsidP="003648DC">
            <w:pPr>
              <w:pStyle w:val="a3"/>
              <w:jc w:val="center"/>
              <w:rPr>
                <w:b/>
                <w:color w:val="000000"/>
                <w:sz w:val="24"/>
                <w:szCs w:val="24"/>
                <w:lang w:eastAsia="kk-KZ"/>
              </w:rPr>
            </w:pPr>
          </w:p>
        </w:tc>
      </w:tr>
    </w:tbl>
    <w:p w:rsidR="003648DC" w:rsidRDefault="003648DC" w:rsidP="003648DC">
      <w:pPr>
        <w:pStyle w:val="a3"/>
        <w:jc w:val="both"/>
        <w:rPr>
          <w:rStyle w:val="1"/>
          <w:b/>
          <w:color w:val="000000"/>
          <w:sz w:val="24"/>
          <w:szCs w:val="24"/>
          <w:lang w:eastAsia="kk-KZ"/>
        </w:rPr>
      </w:pPr>
    </w:p>
    <w:p w:rsidR="003648DC" w:rsidRDefault="003648DC" w:rsidP="003648DC">
      <w:pPr>
        <w:pStyle w:val="a3"/>
        <w:jc w:val="both"/>
        <w:rPr>
          <w:rStyle w:val="1"/>
          <w:b/>
          <w:color w:val="000000"/>
          <w:sz w:val="24"/>
          <w:szCs w:val="24"/>
          <w:lang w:eastAsia="kk-KZ"/>
        </w:rPr>
      </w:pPr>
      <w:r>
        <w:rPr>
          <w:rStyle w:val="1"/>
          <w:b/>
          <w:color w:val="000000"/>
          <w:sz w:val="24"/>
          <w:szCs w:val="24"/>
          <w:lang w:eastAsia="kk-KZ"/>
        </w:rPr>
        <w:tab/>
        <w:t>36</w:t>
      </w:r>
    </w:p>
    <w:p w:rsidR="003648DC" w:rsidRDefault="003648DC" w:rsidP="003648DC">
      <w:pPr>
        <w:pStyle w:val="a3"/>
        <w:jc w:val="both"/>
        <w:rPr>
          <w:b/>
          <w:color w:val="000000"/>
          <w:sz w:val="24"/>
          <w:szCs w:val="24"/>
          <w:lang w:eastAsia="kk-KZ"/>
        </w:rPr>
      </w:pPr>
      <w:r>
        <w:rPr>
          <w:rStyle w:val="1"/>
          <w:b/>
          <w:color w:val="000000"/>
          <w:sz w:val="24"/>
          <w:szCs w:val="24"/>
          <w:lang w:eastAsia="kk-KZ"/>
        </w:rPr>
        <w:tab/>
      </w:r>
      <w:r w:rsidRPr="003648DC">
        <w:rPr>
          <w:b/>
          <w:color w:val="000000"/>
          <w:sz w:val="24"/>
          <w:szCs w:val="24"/>
          <w:lang w:eastAsia="kk-KZ"/>
        </w:rPr>
        <w:t>Виброкатки 8 – 10 т</w:t>
      </w:r>
      <w:r>
        <w:rPr>
          <w:b/>
          <w:color w:val="000000"/>
          <w:sz w:val="24"/>
          <w:szCs w:val="24"/>
          <w:lang w:eastAsia="kk-KZ"/>
        </w:rPr>
        <w:t xml:space="preserve"> (</w:t>
      </w:r>
      <w:r w:rsidRPr="003648DC">
        <w:rPr>
          <w:b/>
          <w:color w:val="000000"/>
          <w:lang w:eastAsia="kk-KZ"/>
        </w:rPr>
        <w:t>Ведущими вальцами вперед, со скоростью 3 - 5 км/ч</w:t>
      </w:r>
      <w:r>
        <w:rPr>
          <w:b/>
          <w:color w:val="000000"/>
          <w:sz w:val="24"/>
          <w:szCs w:val="24"/>
          <w:lang w:eastAsia="kk-KZ"/>
        </w:rPr>
        <w:t>)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3648DC" w:rsidTr="003648DC">
        <w:tc>
          <w:tcPr>
            <w:tcW w:w="4814" w:type="dxa"/>
          </w:tcPr>
          <w:p w:rsidR="003648DC" w:rsidRDefault="003648DC" w:rsidP="003648DC">
            <w:pPr>
              <w:pStyle w:val="a3"/>
              <w:jc w:val="center"/>
              <w:rPr>
                <w:rStyle w:val="1"/>
                <w:b/>
                <w:color w:val="000000"/>
                <w:sz w:val="24"/>
                <w:szCs w:val="24"/>
                <w:lang w:eastAsia="kk-KZ"/>
              </w:rPr>
            </w:pPr>
            <w:r w:rsidRPr="003648DC">
              <w:rPr>
                <w:b/>
                <w:noProof/>
                <w:color w:val="000000"/>
                <w:sz w:val="24"/>
                <w:szCs w:val="24"/>
                <w:lang w:bidi="ar-SA"/>
              </w:rPr>
              <w:drawing>
                <wp:inline distT="0" distB="0" distL="0" distR="0" wp14:anchorId="133C693D" wp14:editId="0F9E09D4">
                  <wp:extent cx="2379600" cy="1504800"/>
                  <wp:effectExtent l="0" t="0" r="1905" b="635"/>
                  <wp:docPr id="52227" name="Picture 6" descr="pic03000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27" name="Picture 6" descr="pic03000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9600" cy="15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</w:tcPr>
          <w:p w:rsidR="003648DC" w:rsidRDefault="003648DC" w:rsidP="003648DC">
            <w:pPr>
              <w:pStyle w:val="a3"/>
              <w:jc w:val="center"/>
              <w:rPr>
                <w:rStyle w:val="1"/>
                <w:b/>
                <w:color w:val="000000"/>
                <w:sz w:val="24"/>
                <w:szCs w:val="24"/>
                <w:lang w:eastAsia="kk-KZ"/>
              </w:rPr>
            </w:pPr>
            <w:r w:rsidRPr="003648DC">
              <w:rPr>
                <w:b/>
                <w:noProof/>
                <w:color w:val="000000"/>
                <w:sz w:val="24"/>
                <w:szCs w:val="24"/>
                <w:lang w:bidi="ar-SA"/>
              </w:rPr>
              <w:drawing>
                <wp:inline distT="0" distB="0" distL="0" distR="0" wp14:anchorId="3CEBBFA1" wp14:editId="3B2348C3">
                  <wp:extent cx="2376000" cy="1692000"/>
                  <wp:effectExtent l="0" t="0" r="5715" b="3810"/>
                  <wp:docPr id="52228" name="Picture 7" descr="pic04000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28" name="Picture 7" descr="pic04000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6000" cy="169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48DC" w:rsidTr="003648DC">
        <w:tc>
          <w:tcPr>
            <w:tcW w:w="4814" w:type="dxa"/>
          </w:tcPr>
          <w:p w:rsidR="003648DC" w:rsidRDefault="003648DC" w:rsidP="003648DC">
            <w:pPr>
              <w:pStyle w:val="a3"/>
              <w:jc w:val="center"/>
              <w:rPr>
                <w:rStyle w:val="1"/>
                <w:b/>
                <w:color w:val="000000"/>
                <w:sz w:val="24"/>
                <w:szCs w:val="24"/>
                <w:lang w:eastAsia="kk-KZ"/>
              </w:rPr>
            </w:pPr>
            <w:r w:rsidRPr="003648DC">
              <w:rPr>
                <w:b/>
                <w:noProof/>
                <w:color w:val="000000"/>
                <w:sz w:val="24"/>
                <w:szCs w:val="24"/>
                <w:lang w:bidi="ar-SA"/>
              </w:rPr>
              <w:drawing>
                <wp:inline distT="0" distB="0" distL="0" distR="0" wp14:anchorId="53AB24B9" wp14:editId="67ACBCC6">
                  <wp:extent cx="2253600" cy="1238400"/>
                  <wp:effectExtent l="0" t="0" r="0" b="0"/>
                  <wp:docPr id="52231" name="Picture 12" descr="hamm-roadroller-hd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31" name="Picture 12" descr="hamm-roadroller-hd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3600" cy="1238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</w:tcPr>
          <w:p w:rsidR="003648DC" w:rsidRDefault="003648DC" w:rsidP="003648DC">
            <w:pPr>
              <w:pStyle w:val="a3"/>
              <w:jc w:val="center"/>
              <w:rPr>
                <w:rStyle w:val="1"/>
                <w:b/>
                <w:color w:val="000000"/>
                <w:sz w:val="24"/>
                <w:szCs w:val="24"/>
                <w:lang w:eastAsia="kk-KZ"/>
              </w:rPr>
            </w:pPr>
            <w:r w:rsidRPr="003648DC">
              <w:rPr>
                <w:b/>
                <w:noProof/>
                <w:color w:val="000000"/>
                <w:sz w:val="24"/>
                <w:szCs w:val="24"/>
                <w:lang w:bidi="ar-SA"/>
              </w:rPr>
              <w:drawing>
                <wp:inline distT="0" distB="0" distL="0" distR="0" wp14:anchorId="45327CA7" wp14:editId="36B398FE">
                  <wp:extent cx="1900800" cy="1425600"/>
                  <wp:effectExtent l="0" t="0" r="4445" b="3175"/>
                  <wp:docPr id="52230" name="Picture 11" descr="Dynapac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30" name="Picture 11" descr="Dynapac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0800" cy="1425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648DC" w:rsidRDefault="003648DC" w:rsidP="003648DC">
      <w:pPr>
        <w:pStyle w:val="a3"/>
        <w:jc w:val="both"/>
        <w:rPr>
          <w:rStyle w:val="1"/>
          <w:b/>
          <w:color w:val="000000"/>
          <w:sz w:val="24"/>
          <w:szCs w:val="24"/>
          <w:lang w:eastAsia="kk-KZ"/>
        </w:rPr>
      </w:pPr>
    </w:p>
    <w:p w:rsidR="00DF7DC7" w:rsidRDefault="00DF7DC7" w:rsidP="003648DC">
      <w:pPr>
        <w:pStyle w:val="a3"/>
        <w:jc w:val="both"/>
        <w:rPr>
          <w:rStyle w:val="1"/>
          <w:b/>
          <w:color w:val="000000"/>
          <w:sz w:val="24"/>
          <w:szCs w:val="24"/>
          <w:lang w:eastAsia="kk-KZ"/>
        </w:rPr>
      </w:pPr>
      <w:r>
        <w:rPr>
          <w:rStyle w:val="1"/>
          <w:b/>
          <w:color w:val="000000"/>
          <w:sz w:val="24"/>
          <w:szCs w:val="24"/>
          <w:lang w:eastAsia="kk-KZ"/>
        </w:rPr>
        <w:t>35</w:t>
      </w:r>
      <w:r w:rsidR="003648DC">
        <w:rPr>
          <w:rStyle w:val="1"/>
          <w:b/>
          <w:color w:val="000000"/>
          <w:sz w:val="24"/>
          <w:szCs w:val="24"/>
          <w:lang w:eastAsia="kk-KZ"/>
        </w:rPr>
        <w:tab/>
      </w:r>
    </w:p>
    <w:p w:rsidR="003648DC" w:rsidRDefault="00DF7DC7" w:rsidP="003648DC">
      <w:pPr>
        <w:pStyle w:val="a3"/>
        <w:jc w:val="both"/>
        <w:rPr>
          <w:b/>
          <w:color w:val="000000"/>
          <w:sz w:val="24"/>
          <w:szCs w:val="24"/>
          <w:lang w:eastAsia="kk-KZ"/>
        </w:rPr>
      </w:pPr>
      <w:r w:rsidRPr="00DF7DC7">
        <w:rPr>
          <w:b/>
          <w:color w:val="000000"/>
          <w:sz w:val="24"/>
          <w:szCs w:val="24"/>
          <w:lang w:eastAsia="kk-KZ"/>
        </w:rPr>
        <w:t>Пневмокатки 12 – 16 т</w:t>
      </w:r>
    </w:p>
    <w:p w:rsidR="00DF7DC7" w:rsidRDefault="00DF7DC7" w:rsidP="00DF7DC7">
      <w:pPr>
        <w:pStyle w:val="a3"/>
        <w:jc w:val="center"/>
        <w:rPr>
          <w:rStyle w:val="1"/>
          <w:b/>
          <w:color w:val="000000"/>
          <w:sz w:val="24"/>
          <w:szCs w:val="24"/>
          <w:lang w:eastAsia="kk-KZ"/>
        </w:rPr>
      </w:pPr>
      <w:r>
        <w:rPr>
          <w:noProof/>
          <w:lang w:bidi="ar-SA"/>
        </w:rPr>
        <w:lastRenderedPageBreak/>
        <w:drawing>
          <wp:inline distT="0" distB="0" distL="0" distR="0" wp14:anchorId="33100153" wp14:editId="75BF9DC2">
            <wp:extent cx="5054400" cy="273600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54400" cy="27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7DC7" w:rsidRPr="003648DC" w:rsidRDefault="00DF7DC7" w:rsidP="00DF7DC7">
      <w:pPr>
        <w:pStyle w:val="a3"/>
        <w:jc w:val="both"/>
        <w:rPr>
          <w:rStyle w:val="1"/>
          <w:b/>
          <w:color w:val="000000"/>
          <w:sz w:val="24"/>
          <w:szCs w:val="24"/>
          <w:lang w:eastAsia="kk-KZ"/>
        </w:rPr>
      </w:pPr>
    </w:p>
    <w:p w:rsidR="002E5621" w:rsidRDefault="002E5621" w:rsidP="002E5621">
      <w:pPr>
        <w:pStyle w:val="a3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2E5621">
        <w:rPr>
          <w:rStyle w:val="a9"/>
          <w:i w:val="0"/>
          <w:color w:val="000000"/>
          <w:sz w:val="24"/>
          <w:szCs w:val="24"/>
          <w:lang w:eastAsia="kk-KZ"/>
        </w:rPr>
        <w:t>У</w:t>
      </w:r>
      <w:r w:rsidRPr="002E5621">
        <w:rPr>
          <w:rStyle w:val="1"/>
          <w:color w:val="000000"/>
          <w:sz w:val="24"/>
          <w:szCs w:val="24"/>
          <w:lang w:eastAsia="kk-KZ"/>
        </w:rPr>
        <w:t>катка ас</w:t>
      </w:r>
      <w:r w:rsidRPr="002E5621">
        <w:rPr>
          <w:color w:val="000000"/>
          <w:sz w:val="24"/>
          <w:szCs w:val="24"/>
          <w:lang w:eastAsia="kk-KZ"/>
        </w:rPr>
        <w:t>фальто</w:t>
      </w:r>
      <w:r w:rsidRPr="002E5621">
        <w:rPr>
          <w:rStyle w:val="1"/>
          <w:color w:val="000000"/>
          <w:sz w:val="24"/>
          <w:szCs w:val="24"/>
          <w:lang w:eastAsia="kk-KZ"/>
        </w:rPr>
        <w:t>б</w:t>
      </w:r>
      <w:r w:rsidRPr="002E5621">
        <w:rPr>
          <w:color w:val="000000"/>
          <w:sz w:val="24"/>
          <w:szCs w:val="24"/>
          <w:lang w:eastAsia="kk-KZ"/>
        </w:rPr>
        <w:t>етон</w:t>
      </w:r>
      <w:r w:rsidRPr="002E5621">
        <w:rPr>
          <w:rStyle w:val="1"/>
          <w:color w:val="000000"/>
          <w:sz w:val="24"/>
          <w:szCs w:val="24"/>
          <w:lang w:eastAsia="kk-KZ"/>
        </w:rPr>
        <w:t xml:space="preserve">а </w:t>
      </w:r>
      <w:r w:rsidRPr="002E5621">
        <w:rPr>
          <w:color w:val="000000"/>
          <w:sz w:val="24"/>
          <w:szCs w:val="24"/>
          <w:lang w:eastAsia="kk-KZ"/>
        </w:rPr>
        <w:t>р</w:t>
      </w:r>
      <w:r w:rsidRPr="002E5621">
        <w:rPr>
          <w:rStyle w:val="1"/>
          <w:color w:val="000000"/>
          <w:sz w:val="24"/>
          <w:szCs w:val="24"/>
          <w:lang w:eastAsia="kk-KZ"/>
        </w:rPr>
        <w:t xml:space="preserve">азделяется на два периода. </w:t>
      </w:r>
    </w:p>
    <w:p w:rsidR="002E5621" w:rsidRDefault="002E5621" w:rsidP="002E5621">
      <w:pPr>
        <w:pStyle w:val="a3"/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2E5621">
        <w:rPr>
          <w:rStyle w:val="1"/>
          <w:b/>
          <w:color w:val="000000"/>
          <w:sz w:val="24"/>
          <w:szCs w:val="24"/>
          <w:lang w:eastAsia="kk-KZ"/>
        </w:rPr>
        <w:t>В первый период</w:t>
      </w:r>
      <w:r w:rsidRPr="002E5621">
        <w:rPr>
          <w:rStyle w:val="1"/>
          <w:color w:val="000000"/>
          <w:sz w:val="24"/>
          <w:szCs w:val="24"/>
          <w:lang w:eastAsia="kk-KZ"/>
        </w:rPr>
        <w:t xml:space="preserve"> происходит обжимка слоя </w:t>
      </w:r>
      <w:r>
        <w:rPr>
          <w:rStyle w:val="1"/>
          <w:color w:val="000000"/>
          <w:sz w:val="24"/>
          <w:szCs w:val="24"/>
          <w:lang w:eastAsia="kk-KZ"/>
        </w:rPr>
        <w:t>и</w:t>
      </w:r>
      <w:r w:rsidRPr="002E5621">
        <w:rPr>
          <w:rStyle w:val="1"/>
          <w:color w:val="000000"/>
          <w:sz w:val="24"/>
          <w:szCs w:val="24"/>
          <w:lang w:eastAsia="kk-KZ"/>
        </w:rPr>
        <w:t xml:space="preserve"> значительные смещения минеральных частиц относительно друг друга. Сопротивление уплотнению при этом меньше, чем во второй период, что позволяет применять более легкие катки. </w:t>
      </w:r>
    </w:p>
    <w:p w:rsidR="002E5621" w:rsidRPr="002E5621" w:rsidRDefault="002E5621" w:rsidP="002E5621">
      <w:pPr>
        <w:pStyle w:val="a3"/>
        <w:ind w:firstLine="709"/>
        <w:jc w:val="both"/>
        <w:rPr>
          <w:sz w:val="24"/>
          <w:szCs w:val="24"/>
        </w:rPr>
      </w:pPr>
      <w:r w:rsidRPr="002E5621">
        <w:rPr>
          <w:rStyle w:val="1"/>
          <w:b/>
          <w:color w:val="000000"/>
          <w:sz w:val="24"/>
          <w:szCs w:val="24"/>
          <w:lang w:eastAsia="kk-KZ"/>
        </w:rPr>
        <w:t>Во второй период</w:t>
      </w:r>
      <w:r w:rsidRPr="002E5621">
        <w:rPr>
          <w:rStyle w:val="1"/>
          <w:color w:val="000000"/>
          <w:sz w:val="24"/>
          <w:szCs w:val="24"/>
          <w:lang w:eastAsia="kk-KZ"/>
        </w:rPr>
        <w:t xml:space="preserve"> уплотнение характеризуется сближением минеральных частиц и вытеснением вяжущего из зон контактов между ними.</w:t>
      </w:r>
    </w:p>
    <w:p w:rsidR="002E5621" w:rsidRPr="002E5621" w:rsidRDefault="002E5621" w:rsidP="002E5621">
      <w:pPr>
        <w:pStyle w:val="a3"/>
        <w:ind w:firstLine="709"/>
        <w:jc w:val="both"/>
        <w:rPr>
          <w:sz w:val="24"/>
          <w:szCs w:val="24"/>
        </w:rPr>
      </w:pPr>
      <w:r w:rsidRPr="002E5621">
        <w:rPr>
          <w:rStyle w:val="1"/>
          <w:color w:val="000000"/>
          <w:sz w:val="24"/>
          <w:szCs w:val="24"/>
          <w:lang w:eastAsia="kk-KZ"/>
        </w:rPr>
        <w:t>Во второй период плотность смеси увеличивается, а температура ее, вследствие остывания, понижается. При этом увеличивается вязкость органического вяжущего и значительно повышается сопротивление смеси уплотнению, что вынуждает применять на этом этапе тяжелые катки.</w:t>
      </w:r>
    </w:p>
    <w:p w:rsidR="002E5621" w:rsidRPr="002E5621" w:rsidRDefault="002E5621" w:rsidP="002E5621">
      <w:pPr>
        <w:pStyle w:val="a3"/>
        <w:ind w:firstLine="709"/>
        <w:jc w:val="both"/>
        <w:rPr>
          <w:sz w:val="24"/>
          <w:szCs w:val="24"/>
        </w:rPr>
      </w:pPr>
      <w:r w:rsidRPr="002E5621">
        <w:rPr>
          <w:rStyle w:val="1"/>
          <w:color w:val="000000"/>
          <w:sz w:val="24"/>
          <w:szCs w:val="24"/>
          <w:lang w:eastAsia="kk-KZ"/>
        </w:rPr>
        <w:t>Применение катков на пневматических колесах особенно эффективно при уплотнении толстых слоев асфальтобетона.</w:t>
      </w:r>
    </w:p>
    <w:p w:rsidR="002E5621" w:rsidRDefault="002E5621" w:rsidP="002E56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DF7DC7" w:rsidRDefault="00DF7DC7" w:rsidP="00DF7DC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244907">
        <w:rPr>
          <w:rFonts w:ascii="Times New Roman" w:eastAsia="NewtonC" w:hAnsi="Times New Roman" w:cs="Times New Roman"/>
          <w:sz w:val="24"/>
          <w:szCs w:val="24"/>
        </w:rPr>
        <w:t>Температурные режимы работ по укладке и уплотнению покрытий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244907">
        <w:rPr>
          <w:rFonts w:ascii="Times New Roman" w:eastAsia="NewtonC" w:hAnsi="Times New Roman" w:cs="Times New Roman"/>
          <w:sz w:val="24"/>
          <w:szCs w:val="24"/>
        </w:rPr>
        <w:t xml:space="preserve">приведены в табл. </w:t>
      </w:r>
      <w:r>
        <w:rPr>
          <w:rFonts w:ascii="Times New Roman" w:eastAsia="NewtonC" w:hAnsi="Times New Roman" w:cs="Times New Roman"/>
          <w:sz w:val="24"/>
          <w:szCs w:val="24"/>
        </w:rPr>
        <w:t>5.4.6</w:t>
      </w:r>
    </w:p>
    <w:p w:rsidR="00DF7DC7" w:rsidRDefault="00DF7DC7" w:rsidP="00DF7DC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NewtonC" w:hAnsi="Times New Roman" w:cs="Times New Roman"/>
          <w:sz w:val="24"/>
          <w:szCs w:val="24"/>
        </w:rPr>
      </w:pPr>
    </w:p>
    <w:p w:rsidR="00DF7DC7" w:rsidRPr="002E5621" w:rsidRDefault="00DF7DC7" w:rsidP="00DF7DC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NewtonC" w:hAnsi="Times New Roman" w:cs="Times New Roman"/>
          <w:sz w:val="24"/>
          <w:szCs w:val="24"/>
        </w:rPr>
      </w:pPr>
      <w:r w:rsidRPr="002E5621">
        <w:rPr>
          <w:rFonts w:ascii="Times New Roman" w:eastAsia="NewtonC" w:hAnsi="Times New Roman" w:cs="Times New Roman"/>
          <w:sz w:val="24"/>
          <w:szCs w:val="24"/>
        </w:rPr>
        <w:t xml:space="preserve">Таблица </w:t>
      </w:r>
      <w:r>
        <w:rPr>
          <w:rFonts w:ascii="Times New Roman" w:eastAsia="NewtonC" w:hAnsi="Times New Roman" w:cs="Times New Roman"/>
          <w:sz w:val="24"/>
          <w:szCs w:val="24"/>
        </w:rPr>
        <w:t>5.4.6</w:t>
      </w:r>
    </w:p>
    <w:p w:rsidR="00DF7DC7" w:rsidRDefault="00DF7DC7" w:rsidP="00DF7DC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NewtonC" w:hAnsi="Times New Roman" w:cs="Times New Roman"/>
          <w:b/>
          <w:bCs/>
          <w:sz w:val="24"/>
          <w:szCs w:val="24"/>
        </w:rPr>
      </w:pPr>
      <w:r w:rsidRPr="002E5621">
        <w:rPr>
          <w:rFonts w:ascii="Times New Roman" w:eastAsia="NewtonC" w:hAnsi="Times New Roman" w:cs="Times New Roman"/>
          <w:b/>
          <w:bCs/>
          <w:sz w:val="24"/>
          <w:szCs w:val="24"/>
        </w:rPr>
        <w:t>Интервалы рабочих температур смеси на отдельных</w:t>
      </w:r>
      <w:r>
        <w:rPr>
          <w:rFonts w:ascii="Times New Roman" w:eastAsia="NewtonC" w:hAnsi="Times New Roman" w:cs="Times New Roman"/>
          <w:b/>
          <w:bCs/>
          <w:sz w:val="24"/>
          <w:szCs w:val="24"/>
        </w:rPr>
        <w:t xml:space="preserve"> </w:t>
      </w:r>
      <w:r w:rsidRPr="002E5621">
        <w:rPr>
          <w:rFonts w:ascii="Times New Roman" w:eastAsia="NewtonC" w:hAnsi="Times New Roman" w:cs="Times New Roman"/>
          <w:b/>
          <w:bCs/>
          <w:sz w:val="24"/>
          <w:szCs w:val="24"/>
        </w:rPr>
        <w:t>этапах работ по уплотнению покрытия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75"/>
        <w:gridCol w:w="1375"/>
        <w:gridCol w:w="1375"/>
        <w:gridCol w:w="1375"/>
        <w:gridCol w:w="1376"/>
        <w:gridCol w:w="1376"/>
        <w:gridCol w:w="1376"/>
      </w:tblGrid>
      <w:tr w:rsidR="00DF7DC7" w:rsidRPr="0071473D" w:rsidTr="00F65251">
        <w:tc>
          <w:tcPr>
            <w:tcW w:w="1375" w:type="dxa"/>
            <w:vMerge w:val="restart"/>
          </w:tcPr>
          <w:p w:rsidR="00DF7DC7" w:rsidRPr="0071473D" w:rsidRDefault="00DF7DC7" w:rsidP="0071473D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sz w:val="24"/>
                <w:szCs w:val="24"/>
              </w:rPr>
              <w:t>Тип</w:t>
            </w:r>
          </w:p>
          <w:p w:rsidR="00DF7DC7" w:rsidRPr="0071473D" w:rsidRDefault="00DF7DC7" w:rsidP="0071473D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sz w:val="24"/>
                <w:szCs w:val="24"/>
              </w:rPr>
              <w:t>смеси</w:t>
            </w:r>
          </w:p>
        </w:tc>
        <w:tc>
          <w:tcPr>
            <w:tcW w:w="8253" w:type="dxa"/>
            <w:gridSpan w:val="6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sz w:val="24"/>
                <w:szCs w:val="24"/>
              </w:rPr>
              <w:t>Температура асфальтобетонной смеси, °С, на этапах уплотнения</w:t>
            </w:r>
          </w:p>
        </w:tc>
      </w:tr>
      <w:tr w:rsidR="00DF7DC7" w:rsidRPr="0071473D" w:rsidTr="00F65251">
        <w:tc>
          <w:tcPr>
            <w:tcW w:w="1375" w:type="dxa"/>
            <w:vMerge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50" w:type="dxa"/>
            <w:gridSpan w:val="2"/>
          </w:tcPr>
          <w:p w:rsidR="00DF7DC7" w:rsidRPr="0071473D" w:rsidRDefault="00DF7DC7" w:rsidP="0071473D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sz w:val="24"/>
                <w:szCs w:val="24"/>
              </w:rPr>
              <w:t>Предварительный</w:t>
            </w:r>
          </w:p>
        </w:tc>
        <w:tc>
          <w:tcPr>
            <w:tcW w:w="2751" w:type="dxa"/>
            <w:gridSpan w:val="2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sz w:val="24"/>
                <w:szCs w:val="24"/>
              </w:rPr>
              <w:t>Основной</w:t>
            </w:r>
          </w:p>
        </w:tc>
        <w:tc>
          <w:tcPr>
            <w:tcW w:w="2752" w:type="dxa"/>
            <w:gridSpan w:val="2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sz w:val="24"/>
                <w:szCs w:val="24"/>
              </w:rPr>
              <w:t>Окончательный</w:t>
            </w:r>
          </w:p>
        </w:tc>
      </w:tr>
      <w:tr w:rsidR="00DF7DC7" w:rsidRPr="0071473D" w:rsidTr="00DF7DC7">
        <w:tc>
          <w:tcPr>
            <w:tcW w:w="1375" w:type="dxa"/>
            <w:vMerge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начало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конец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начало</w:t>
            </w:r>
          </w:p>
        </w:tc>
        <w:tc>
          <w:tcPr>
            <w:tcW w:w="1376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конец</w:t>
            </w:r>
          </w:p>
        </w:tc>
        <w:tc>
          <w:tcPr>
            <w:tcW w:w="1376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начало</w:t>
            </w:r>
          </w:p>
        </w:tc>
        <w:tc>
          <w:tcPr>
            <w:tcW w:w="1376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конец</w:t>
            </w:r>
          </w:p>
        </w:tc>
      </w:tr>
      <w:tr w:rsidR="00DF7DC7" w:rsidRPr="0071473D" w:rsidTr="00DF7DC7"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140…145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120…125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120…125</w:t>
            </w:r>
          </w:p>
        </w:tc>
        <w:tc>
          <w:tcPr>
            <w:tcW w:w="1376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95…100</w:t>
            </w:r>
          </w:p>
        </w:tc>
        <w:tc>
          <w:tcPr>
            <w:tcW w:w="1376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95…100</w:t>
            </w:r>
          </w:p>
        </w:tc>
        <w:tc>
          <w:tcPr>
            <w:tcW w:w="1376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80…85</w:t>
            </w:r>
          </w:p>
        </w:tc>
      </w:tr>
      <w:tr w:rsidR="00DF7DC7" w:rsidRPr="0071473D" w:rsidTr="00DF7DC7"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125…130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105…110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105…110</w:t>
            </w:r>
          </w:p>
        </w:tc>
        <w:tc>
          <w:tcPr>
            <w:tcW w:w="1376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85…90</w:t>
            </w:r>
          </w:p>
        </w:tc>
        <w:tc>
          <w:tcPr>
            <w:tcW w:w="1376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85…90</w:t>
            </w:r>
          </w:p>
        </w:tc>
        <w:tc>
          <w:tcPr>
            <w:tcW w:w="1376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70…75</w:t>
            </w:r>
          </w:p>
        </w:tc>
      </w:tr>
      <w:tr w:rsidR="00DF7DC7" w:rsidRPr="0071473D" w:rsidTr="00DF7DC7"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В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115…120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100…105</w:t>
            </w:r>
          </w:p>
        </w:tc>
        <w:tc>
          <w:tcPr>
            <w:tcW w:w="1375" w:type="dxa"/>
          </w:tcPr>
          <w:p w:rsidR="00DF7DC7" w:rsidRPr="0071473D" w:rsidRDefault="0071473D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100…105</w:t>
            </w:r>
          </w:p>
        </w:tc>
        <w:tc>
          <w:tcPr>
            <w:tcW w:w="1376" w:type="dxa"/>
          </w:tcPr>
          <w:p w:rsidR="00DF7DC7" w:rsidRPr="0071473D" w:rsidRDefault="0071473D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80…85</w:t>
            </w:r>
          </w:p>
        </w:tc>
        <w:tc>
          <w:tcPr>
            <w:tcW w:w="1376" w:type="dxa"/>
          </w:tcPr>
          <w:p w:rsidR="00DF7DC7" w:rsidRPr="0071473D" w:rsidRDefault="0071473D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80…85</w:t>
            </w:r>
          </w:p>
        </w:tc>
        <w:tc>
          <w:tcPr>
            <w:tcW w:w="1376" w:type="dxa"/>
          </w:tcPr>
          <w:p w:rsidR="00DF7DC7" w:rsidRPr="0071473D" w:rsidRDefault="0071473D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60…65</w:t>
            </w:r>
          </w:p>
        </w:tc>
      </w:tr>
      <w:tr w:rsidR="00DF7DC7" w:rsidRPr="0071473D" w:rsidTr="00DF7DC7"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Г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125…130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105…110</w:t>
            </w:r>
          </w:p>
        </w:tc>
        <w:tc>
          <w:tcPr>
            <w:tcW w:w="1375" w:type="dxa"/>
          </w:tcPr>
          <w:p w:rsidR="00DF7DC7" w:rsidRPr="0071473D" w:rsidRDefault="0071473D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105…110</w:t>
            </w:r>
          </w:p>
        </w:tc>
        <w:tc>
          <w:tcPr>
            <w:tcW w:w="1376" w:type="dxa"/>
          </w:tcPr>
          <w:p w:rsidR="00DF7DC7" w:rsidRPr="0071473D" w:rsidRDefault="0071473D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85…90</w:t>
            </w:r>
          </w:p>
        </w:tc>
        <w:tc>
          <w:tcPr>
            <w:tcW w:w="1376" w:type="dxa"/>
          </w:tcPr>
          <w:p w:rsidR="00DF7DC7" w:rsidRPr="0071473D" w:rsidRDefault="0071473D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85…90</w:t>
            </w:r>
          </w:p>
        </w:tc>
        <w:tc>
          <w:tcPr>
            <w:tcW w:w="1376" w:type="dxa"/>
          </w:tcPr>
          <w:p w:rsidR="00DF7DC7" w:rsidRPr="0071473D" w:rsidRDefault="0071473D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70…75</w:t>
            </w:r>
          </w:p>
        </w:tc>
      </w:tr>
      <w:tr w:rsidR="00DF7DC7" w:rsidRPr="0071473D" w:rsidTr="00DF7DC7"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Д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105…110</w:t>
            </w:r>
          </w:p>
        </w:tc>
        <w:tc>
          <w:tcPr>
            <w:tcW w:w="1375" w:type="dxa"/>
          </w:tcPr>
          <w:p w:rsidR="00DF7DC7" w:rsidRPr="0071473D" w:rsidRDefault="00DF7DC7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85…90</w:t>
            </w:r>
          </w:p>
        </w:tc>
        <w:tc>
          <w:tcPr>
            <w:tcW w:w="1375" w:type="dxa"/>
          </w:tcPr>
          <w:p w:rsidR="00DF7DC7" w:rsidRPr="0071473D" w:rsidRDefault="0071473D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85…90</w:t>
            </w:r>
          </w:p>
        </w:tc>
        <w:tc>
          <w:tcPr>
            <w:tcW w:w="1376" w:type="dxa"/>
          </w:tcPr>
          <w:p w:rsidR="00DF7DC7" w:rsidRPr="0071473D" w:rsidRDefault="0071473D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70…75</w:t>
            </w:r>
          </w:p>
        </w:tc>
        <w:tc>
          <w:tcPr>
            <w:tcW w:w="1376" w:type="dxa"/>
          </w:tcPr>
          <w:p w:rsidR="00DF7DC7" w:rsidRPr="0071473D" w:rsidRDefault="0071473D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70…75</w:t>
            </w:r>
          </w:p>
        </w:tc>
        <w:tc>
          <w:tcPr>
            <w:tcW w:w="1376" w:type="dxa"/>
          </w:tcPr>
          <w:p w:rsidR="00DF7DC7" w:rsidRPr="0071473D" w:rsidRDefault="0071473D" w:rsidP="00DF7DC7">
            <w:pPr>
              <w:autoSpaceDE w:val="0"/>
              <w:autoSpaceDN w:val="0"/>
              <w:adjustRightInd w:val="0"/>
              <w:jc w:val="center"/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</w:pPr>
            <w:r w:rsidRPr="0071473D">
              <w:rPr>
                <w:rFonts w:ascii="Times New Roman" w:eastAsia="NewtonC" w:hAnsi="Times New Roman" w:cs="Times New Roman"/>
                <w:b/>
                <w:bCs/>
                <w:sz w:val="24"/>
                <w:szCs w:val="24"/>
              </w:rPr>
              <w:t>55…60</w:t>
            </w:r>
          </w:p>
        </w:tc>
      </w:tr>
    </w:tbl>
    <w:p w:rsidR="00DF7DC7" w:rsidRDefault="00DF7DC7" w:rsidP="00DF7D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NewtonC" w:hAnsi="Times New Roman" w:cs="Times New Roman"/>
          <w:b/>
          <w:bCs/>
          <w:sz w:val="24"/>
          <w:szCs w:val="24"/>
        </w:rPr>
      </w:pPr>
    </w:p>
    <w:p w:rsidR="00DF7DC7" w:rsidRPr="00AB13C4" w:rsidRDefault="00AB13C4" w:rsidP="00AB13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AB13C4">
        <w:rPr>
          <w:rStyle w:val="s0"/>
          <w:b/>
          <w:sz w:val="24"/>
          <w:szCs w:val="24"/>
        </w:rPr>
        <w:t>Общее рекомендуемое количество проходов</w:t>
      </w:r>
      <w:r w:rsidRPr="00AB13C4">
        <w:rPr>
          <w:rStyle w:val="s0"/>
          <w:sz w:val="24"/>
          <w:szCs w:val="24"/>
        </w:rPr>
        <w:t xml:space="preserve"> моторных катков с гладкими вальцами по одному следу в зависимости от состава смеси и погодных условий составит: </w:t>
      </w:r>
      <w:r w:rsidRPr="00AB13C4">
        <w:rPr>
          <w:rStyle w:val="s0"/>
          <w:b/>
          <w:sz w:val="24"/>
          <w:szCs w:val="24"/>
        </w:rPr>
        <w:t>легких 2-4, тяжелых 15-18. Число проходов следует устанавливать пробной укаткой.</w:t>
      </w:r>
    </w:p>
    <w:p w:rsidR="00DF7DC7" w:rsidRDefault="00AB13C4" w:rsidP="00AB13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b/>
          <w:sz w:val="24"/>
          <w:szCs w:val="24"/>
        </w:rPr>
      </w:pPr>
      <w:r w:rsidRPr="00AB13C4">
        <w:rPr>
          <w:rFonts w:ascii="Times New Roman" w:eastAsia="NewtonC" w:hAnsi="Times New Roman" w:cs="Times New Roman"/>
          <w:b/>
          <w:sz w:val="24"/>
          <w:szCs w:val="24"/>
        </w:rPr>
        <w:t>39</w:t>
      </w:r>
    </w:p>
    <w:p w:rsidR="00AB13C4" w:rsidRPr="00AB13C4" w:rsidRDefault="00AB13C4" w:rsidP="00AB13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NewtonC" w:hAnsi="Times New Roman" w:cs="Times New Roman"/>
          <w:b/>
          <w:sz w:val="24"/>
          <w:szCs w:val="24"/>
        </w:rPr>
      </w:pPr>
      <w:r w:rsidRPr="00AB13C4">
        <w:rPr>
          <w:rFonts w:ascii="Times New Roman" w:eastAsia="NewtonC" w:hAnsi="Times New Roman" w:cs="Times New Roman"/>
          <w:b/>
          <w:sz w:val="24"/>
          <w:szCs w:val="24"/>
        </w:rPr>
        <w:t>Правила уплотнения</w:t>
      </w:r>
    </w:p>
    <w:p w:rsidR="00B95DAB" w:rsidRPr="00AB13C4" w:rsidRDefault="00DF44B0" w:rsidP="00AB13C4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13C4">
        <w:rPr>
          <w:rFonts w:ascii="Times New Roman" w:eastAsia="TimesNewRomanPSMT" w:hAnsi="Times New Roman" w:cs="Times New Roman"/>
          <w:sz w:val="24"/>
          <w:szCs w:val="24"/>
        </w:rPr>
        <w:t>Уплотнение а/бетонной смеси начинают за а/укладчиком на полосе длиной 10 - 50 м по продольному шву с наездом на «холодную» полосу на 20 - 50 см</w:t>
      </w:r>
    </w:p>
    <w:p w:rsidR="00B95DAB" w:rsidRPr="00AB13C4" w:rsidRDefault="00DF44B0" w:rsidP="00AB13C4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13C4">
        <w:rPr>
          <w:rFonts w:ascii="Times New Roman" w:eastAsia="TimesNewRomanPSMT" w:hAnsi="Times New Roman" w:cs="Times New Roman"/>
          <w:sz w:val="24"/>
          <w:szCs w:val="24"/>
        </w:rPr>
        <w:lastRenderedPageBreak/>
        <w:t>Каток двигается от кромки к центру полосы, затем от середины к кромке параллельно оси дороги, перекрывая след катка на 30 см</w:t>
      </w:r>
    </w:p>
    <w:p w:rsidR="00B95DAB" w:rsidRPr="00AB13C4" w:rsidRDefault="00DF44B0" w:rsidP="00AB13C4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13C4">
        <w:rPr>
          <w:rFonts w:ascii="Times New Roman" w:eastAsia="TimesNewRomanPSMT" w:hAnsi="Times New Roman" w:cs="Times New Roman"/>
          <w:sz w:val="24"/>
          <w:szCs w:val="24"/>
        </w:rPr>
        <w:t>Для предотвращения прилипания смеси валец катка смачивают водой</w:t>
      </w:r>
    </w:p>
    <w:p w:rsidR="00B95DAB" w:rsidRPr="00AB13C4" w:rsidRDefault="00DF44B0" w:rsidP="00AB13C4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13C4">
        <w:rPr>
          <w:rFonts w:ascii="Times New Roman" w:eastAsia="TimesNewRomanPSMT" w:hAnsi="Times New Roman" w:cs="Times New Roman"/>
          <w:sz w:val="24"/>
          <w:szCs w:val="24"/>
        </w:rPr>
        <w:t>Нельзя останавливать каток на неуплотненном и неостывшем слое</w:t>
      </w:r>
    </w:p>
    <w:p w:rsidR="00B95DAB" w:rsidRPr="00AB13C4" w:rsidRDefault="00DF44B0" w:rsidP="00AB13C4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13C4">
        <w:rPr>
          <w:rFonts w:ascii="Times New Roman" w:eastAsia="TimesNewRomanPSMT" w:hAnsi="Times New Roman" w:cs="Times New Roman"/>
          <w:sz w:val="24"/>
          <w:szCs w:val="24"/>
        </w:rPr>
        <w:t>Включать и выключать вибрацию, переезжать за пределами полосы</w:t>
      </w:r>
    </w:p>
    <w:p w:rsidR="00B95DAB" w:rsidRPr="00AB13C4" w:rsidRDefault="00DF44B0" w:rsidP="00AB13C4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B13C4">
        <w:rPr>
          <w:rFonts w:ascii="Times New Roman" w:eastAsia="TimesNewRomanPSMT" w:hAnsi="Times New Roman" w:cs="Times New Roman"/>
          <w:sz w:val="24"/>
          <w:szCs w:val="24"/>
        </w:rPr>
        <w:t>На уклоне движение катка снизу вверх</w:t>
      </w:r>
    </w:p>
    <w:p w:rsidR="00DF7DC7" w:rsidRPr="00AB13C4" w:rsidRDefault="00DF7DC7" w:rsidP="00AB13C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B13C4" w:rsidRDefault="00CF4619" w:rsidP="00CF4619">
      <w:pPr>
        <w:pStyle w:val="a3"/>
        <w:ind w:firstLine="709"/>
        <w:jc w:val="both"/>
        <w:rPr>
          <w:sz w:val="24"/>
          <w:szCs w:val="24"/>
        </w:rPr>
      </w:pPr>
      <w:r w:rsidRPr="00CF4619">
        <w:rPr>
          <w:sz w:val="24"/>
          <w:szCs w:val="24"/>
        </w:rPr>
        <w:t>Уплотнять покрытия начинают легкими катками массой 6…8т, а заканчивают тяжелыми – массой 10…15т.</w:t>
      </w:r>
    </w:p>
    <w:p w:rsidR="00AB13C4" w:rsidRDefault="00AB13C4" w:rsidP="00AB13C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244907">
        <w:rPr>
          <w:rFonts w:ascii="Times New Roman" w:eastAsia="NewtonC" w:hAnsi="Times New Roman" w:cs="Times New Roman"/>
          <w:sz w:val="24"/>
          <w:szCs w:val="24"/>
        </w:rPr>
        <w:t>Тяжелые катки развивают в контактной зоне очень высокое давление,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244907">
        <w:rPr>
          <w:rFonts w:ascii="Times New Roman" w:eastAsia="NewtonC" w:hAnsi="Times New Roman" w:cs="Times New Roman"/>
          <w:sz w:val="24"/>
          <w:szCs w:val="24"/>
        </w:rPr>
        <w:t>что может вызвать дробление щебня (в тонких слоях из многощебенистых смесей).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</w:p>
    <w:p w:rsidR="00AB13C4" w:rsidRPr="00E5092B" w:rsidRDefault="00AB13C4" w:rsidP="00AB13C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44907">
        <w:rPr>
          <w:rFonts w:ascii="Times New Roman" w:eastAsia="NewtonC" w:hAnsi="Times New Roman" w:cs="Times New Roman"/>
          <w:sz w:val="24"/>
          <w:szCs w:val="24"/>
        </w:rPr>
        <w:t>Для предотвращения налипания смеси на валец в процессе укатки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244907">
        <w:rPr>
          <w:rFonts w:ascii="Times New Roman" w:eastAsia="NewtonC" w:hAnsi="Times New Roman" w:cs="Times New Roman"/>
          <w:sz w:val="24"/>
          <w:szCs w:val="24"/>
        </w:rPr>
        <w:t>его орошают небольшим количеством воды равномерно по всей ширине вальца.</w:t>
      </w:r>
    </w:p>
    <w:p w:rsidR="00CF4619" w:rsidRDefault="00CF4619" w:rsidP="00CF4619">
      <w:pPr>
        <w:pStyle w:val="a3"/>
        <w:ind w:firstLine="709"/>
        <w:jc w:val="both"/>
        <w:rPr>
          <w:sz w:val="24"/>
          <w:szCs w:val="24"/>
        </w:rPr>
      </w:pPr>
      <w:r w:rsidRPr="00CF4619">
        <w:rPr>
          <w:sz w:val="24"/>
          <w:szCs w:val="24"/>
        </w:rPr>
        <w:t>Чтобы не возникала волна, каток при первых проходах должен двигаться ведущими вальцами вперед. Рабочая скорость катков при уплотнении асфальтобетонных смесей: в начале укладки – до 2 км/ч; после 5…6 проходов по одному следу – до 3…5 км/ч – для гладковальцовых катков, 5…8 км/ч – для катков на пневматических шинах и до 2…3 км/ч – для виброкатков. Укатку ведут от краев полосы к середине с перекрытием предыдущего следа на 20…30 см.</w:t>
      </w:r>
    </w:p>
    <w:p w:rsidR="00AB13C4" w:rsidRPr="00244907" w:rsidRDefault="00AB13C4" w:rsidP="00AB13C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2E5621">
        <w:rPr>
          <w:rFonts w:ascii="Times New Roman" w:eastAsia="NewtonC" w:hAnsi="Times New Roman" w:cs="Times New Roman"/>
          <w:color w:val="FF0000"/>
          <w:sz w:val="24"/>
          <w:szCs w:val="24"/>
        </w:rPr>
        <w:t>Уплотнение свежеуложенного асфальтобетонного слоя проводят от</w:t>
      </w:r>
      <w:r>
        <w:rPr>
          <w:rFonts w:ascii="Times New Roman" w:eastAsia="NewtonC" w:hAnsi="Times New Roman" w:cs="Times New Roman"/>
          <w:color w:val="FF0000"/>
          <w:sz w:val="24"/>
          <w:szCs w:val="24"/>
        </w:rPr>
        <w:t xml:space="preserve"> </w:t>
      </w:r>
      <w:r w:rsidRPr="00244907">
        <w:rPr>
          <w:rFonts w:ascii="Times New Roman" w:eastAsia="NewtonC" w:hAnsi="Times New Roman" w:cs="Times New Roman"/>
          <w:sz w:val="24"/>
          <w:szCs w:val="24"/>
        </w:rPr>
        <w:t>краев полосы укладки к середине, перекрывая следы от катка на 30 см.</w:t>
      </w:r>
    </w:p>
    <w:p w:rsidR="00CF4619" w:rsidRPr="006C7492" w:rsidRDefault="006C7492" w:rsidP="00CF4619">
      <w:pPr>
        <w:pStyle w:val="a3"/>
        <w:ind w:firstLine="709"/>
        <w:jc w:val="both"/>
        <w:rPr>
          <w:sz w:val="24"/>
          <w:szCs w:val="24"/>
        </w:rPr>
      </w:pPr>
      <w:r w:rsidRPr="006C7492">
        <w:rPr>
          <w:rStyle w:val="s0"/>
          <w:sz w:val="24"/>
          <w:szCs w:val="24"/>
        </w:rPr>
        <w:t xml:space="preserve">При уплотнении верхнего и нижнего слоев асфальтобетонных покрытий катками вибрационного действия рекомендуется первые два-три прохода по одному следу </w:t>
      </w:r>
      <w:proofErr w:type="spellStart"/>
      <w:r w:rsidRPr="006C7492">
        <w:rPr>
          <w:rStyle w:val="s0"/>
          <w:sz w:val="24"/>
          <w:szCs w:val="24"/>
        </w:rPr>
        <w:t>виброкаток</w:t>
      </w:r>
      <w:proofErr w:type="spellEnd"/>
      <w:r w:rsidRPr="006C7492">
        <w:rPr>
          <w:rStyle w:val="s0"/>
          <w:sz w:val="24"/>
          <w:szCs w:val="24"/>
        </w:rPr>
        <w:t xml:space="preserve"> делать с выключенным вибратором, затем три-четыре - с включенным. После виброкатков необходимо дополнительное уплотнение тяжелым моторным катком (6-10 проходов по одному следу).</w:t>
      </w:r>
    </w:p>
    <w:p w:rsidR="00244907" w:rsidRDefault="00244907" w:rsidP="002E562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color w:val="FF0000"/>
          <w:sz w:val="24"/>
          <w:szCs w:val="24"/>
        </w:rPr>
      </w:pPr>
      <w:r w:rsidRPr="002E5621">
        <w:rPr>
          <w:rFonts w:ascii="Times New Roman" w:eastAsia="NewtonC" w:hAnsi="Times New Roman" w:cs="Times New Roman"/>
          <w:color w:val="FF0000"/>
          <w:sz w:val="24"/>
          <w:szCs w:val="24"/>
        </w:rPr>
        <w:t>В состав отряда в обязательном порядке должна входить ручная трамбовка для уплотнения отдельных небольших участков асфальтобетонного слоя в недоступных для катков местах. Уплотняющее действие</w:t>
      </w:r>
      <w:r w:rsidR="002E5621" w:rsidRPr="002E5621">
        <w:rPr>
          <w:rFonts w:ascii="Times New Roman" w:eastAsia="NewtonC" w:hAnsi="Times New Roman" w:cs="Times New Roman"/>
          <w:color w:val="FF0000"/>
          <w:sz w:val="24"/>
          <w:szCs w:val="24"/>
        </w:rPr>
        <w:t xml:space="preserve"> </w:t>
      </w:r>
      <w:r w:rsidRPr="002E5621">
        <w:rPr>
          <w:rFonts w:ascii="Times New Roman" w:eastAsia="NewtonC" w:hAnsi="Times New Roman" w:cs="Times New Roman"/>
          <w:color w:val="FF0000"/>
          <w:sz w:val="24"/>
          <w:szCs w:val="24"/>
        </w:rPr>
        <w:t>виброплиты прямо пропорционально ее весу и амплитуде вибрации.</w:t>
      </w:r>
    </w:p>
    <w:p w:rsidR="006C7492" w:rsidRPr="006C7492" w:rsidRDefault="006C7492" w:rsidP="002E562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color w:val="FF0000"/>
          <w:sz w:val="24"/>
          <w:szCs w:val="24"/>
        </w:rPr>
      </w:pPr>
      <w:r w:rsidRPr="006C7492">
        <w:rPr>
          <w:rStyle w:val="s0"/>
          <w:sz w:val="24"/>
          <w:szCs w:val="24"/>
        </w:rPr>
        <w:t>При ручной укладке число проходов катков увеличивают на 20-30%.</w:t>
      </w:r>
    </w:p>
    <w:p w:rsidR="006C7492" w:rsidRPr="00860649" w:rsidRDefault="006C7492" w:rsidP="006C7492">
      <w:pPr>
        <w:spacing w:after="0" w:line="240" w:lineRule="auto"/>
        <w:ind w:firstLine="709"/>
        <w:jc w:val="both"/>
        <w:rPr>
          <w:color w:val="FF0000"/>
          <w:sz w:val="24"/>
          <w:szCs w:val="24"/>
        </w:rPr>
      </w:pPr>
      <w:r w:rsidRPr="00860649">
        <w:rPr>
          <w:rStyle w:val="s0"/>
          <w:color w:val="FF0000"/>
          <w:sz w:val="24"/>
          <w:szCs w:val="24"/>
        </w:rPr>
        <w:t>Запрещается останавливать каток на горячей недоуплотненной асфальтобетонной смеси. Если остановка необходима, каток нужно вывести на уплотненные и остывшие участки покрытия.</w:t>
      </w:r>
    </w:p>
    <w:p w:rsidR="006C7492" w:rsidRPr="00860649" w:rsidRDefault="006C7492" w:rsidP="006C7492">
      <w:pPr>
        <w:spacing w:after="0" w:line="240" w:lineRule="auto"/>
        <w:ind w:firstLine="709"/>
        <w:jc w:val="both"/>
        <w:rPr>
          <w:color w:val="FF0000"/>
          <w:sz w:val="24"/>
          <w:szCs w:val="24"/>
        </w:rPr>
      </w:pPr>
      <w:r w:rsidRPr="00860649">
        <w:rPr>
          <w:rStyle w:val="s0"/>
          <w:color w:val="FF0000"/>
          <w:sz w:val="24"/>
          <w:szCs w:val="24"/>
        </w:rPr>
        <w:t>Не разрешается заправлять катки топливом и смазочными материалами на асфальтобетонных покрытиях.</w:t>
      </w:r>
    </w:p>
    <w:p w:rsidR="00244907" w:rsidRPr="00860649" w:rsidRDefault="006C7492" w:rsidP="006C749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color w:val="FF0000"/>
          <w:sz w:val="24"/>
          <w:szCs w:val="24"/>
        </w:rPr>
      </w:pPr>
      <w:r w:rsidRPr="00860649">
        <w:rPr>
          <w:rStyle w:val="s0"/>
          <w:color w:val="FF0000"/>
          <w:sz w:val="24"/>
          <w:szCs w:val="24"/>
        </w:rPr>
        <w:t>Чтобы предотвратить прилипание асфальтобетонной смеси, вальцы катков рекомендуется смачивать водой, смесью воды с керосином (1:1) или водным 1-% раствором отходов соапстока. Не разрешается для этих целей применять соляровое масло и топочный мазут.</w:t>
      </w:r>
    </w:p>
    <w:p w:rsidR="006C7492" w:rsidRDefault="006C7492" w:rsidP="006C749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s0"/>
          <w:sz w:val="24"/>
          <w:szCs w:val="24"/>
        </w:rPr>
      </w:pPr>
    </w:p>
    <w:p w:rsidR="006C7492" w:rsidRDefault="006C7492" w:rsidP="006C749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7492">
        <w:rPr>
          <w:rFonts w:ascii="Times New Roman" w:hAnsi="Times New Roman" w:cs="Times New Roman"/>
          <w:b/>
          <w:bCs/>
          <w:sz w:val="24"/>
          <w:szCs w:val="24"/>
        </w:rPr>
        <w:t>5.5 Устройство поперечных и продольных швов сопряжений полос укладки</w:t>
      </w:r>
    </w:p>
    <w:p w:rsidR="006C7492" w:rsidRDefault="006C7492" w:rsidP="006C749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6C7492" w:rsidRDefault="006C7492" w:rsidP="006C749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NewtonC" w:hAnsi="Times New Roman" w:cs="Times New Roman"/>
          <w:sz w:val="24"/>
          <w:szCs w:val="24"/>
        </w:rPr>
      </w:pPr>
      <w:r w:rsidRPr="006C7492">
        <w:rPr>
          <w:rFonts w:ascii="Times New Roman" w:hAnsi="Times New Roman" w:cs="Times New Roman"/>
          <w:i/>
          <w:iCs/>
          <w:sz w:val="24"/>
          <w:szCs w:val="24"/>
        </w:rPr>
        <w:t xml:space="preserve">Поперечные швы </w:t>
      </w:r>
      <w:r w:rsidRPr="006C7492">
        <w:rPr>
          <w:rFonts w:ascii="Times New Roman" w:eastAsia="NewtonC" w:hAnsi="Times New Roman" w:cs="Times New Roman"/>
          <w:sz w:val="24"/>
          <w:szCs w:val="24"/>
        </w:rPr>
        <w:t>при укладке асфальтобетонных смесей снижают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6C7492">
        <w:rPr>
          <w:rFonts w:ascii="Times New Roman" w:eastAsia="NewtonC" w:hAnsi="Times New Roman" w:cs="Times New Roman"/>
          <w:sz w:val="24"/>
          <w:szCs w:val="24"/>
        </w:rPr>
        <w:t xml:space="preserve">ровность слоя и производительность работ, а при эксплуатации являются источником разрушения слоя покрытия. </w:t>
      </w:r>
    </w:p>
    <w:p w:rsidR="006C7492" w:rsidRPr="006C7492" w:rsidRDefault="006C7492" w:rsidP="006C749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s0"/>
          <w:sz w:val="24"/>
          <w:szCs w:val="24"/>
        </w:rPr>
      </w:pPr>
      <w:r w:rsidRPr="006C7492">
        <w:rPr>
          <w:rFonts w:ascii="Times New Roman" w:eastAsia="NewtonC" w:hAnsi="Times New Roman" w:cs="Times New Roman"/>
          <w:sz w:val="24"/>
          <w:szCs w:val="24"/>
        </w:rPr>
        <w:t>Современная технология устройства асфальтобетонных покрытий требует минимального числа поперечных швов (при значительных перерывах в работе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6C7492">
        <w:rPr>
          <w:rFonts w:ascii="Times New Roman" w:eastAsia="NewtonC" w:hAnsi="Times New Roman" w:cs="Times New Roman"/>
          <w:sz w:val="24"/>
          <w:szCs w:val="24"/>
        </w:rPr>
        <w:t>и в конце рабочей смены). Для устройства поперечного стыка асфальтоукладчик вырабатывает всю смесь полностью. При этом нарушается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6C7492">
        <w:rPr>
          <w:rFonts w:ascii="Times New Roman" w:eastAsia="NewtonC" w:hAnsi="Times New Roman" w:cs="Times New Roman"/>
          <w:sz w:val="24"/>
          <w:szCs w:val="24"/>
        </w:rPr>
        <w:t>толщина слоя и его ровность. Технология устройства поперечного шва</w:t>
      </w:r>
      <w:r>
        <w:rPr>
          <w:rFonts w:ascii="Times New Roman" w:eastAsia="NewtonC" w:hAnsi="Times New Roman" w:cs="Times New Roman"/>
          <w:sz w:val="24"/>
          <w:szCs w:val="24"/>
        </w:rPr>
        <w:t xml:space="preserve"> </w:t>
      </w:r>
      <w:r w:rsidRPr="006C7492">
        <w:rPr>
          <w:rFonts w:ascii="Times New Roman" w:eastAsia="NewtonC" w:hAnsi="Times New Roman" w:cs="Times New Roman"/>
          <w:sz w:val="24"/>
          <w:szCs w:val="24"/>
        </w:rPr>
        <w:t xml:space="preserve">показана на рис. </w:t>
      </w:r>
      <w:r w:rsidR="005A2A1C">
        <w:rPr>
          <w:rFonts w:ascii="Times New Roman" w:eastAsia="NewtonC" w:hAnsi="Times New Roman" w:cs="Times New Roman"/>
          <w:sz w:val="24"/>
          <w:szCs w:val="24"/>
        </w:rPr>
        <w:t>5.5.1</w:t>
      </w:r>
      <w:r w:rsidRPr="006C7492">
        <w:rPr>
          <w:rFonts w:ascii="Times New Roman" w:eastAsia="NewtonC" w:hAnsi="Times New Roman" w:cs="Times New Roman"/>
          <w:sz w:val="24"/>
          <w:szCs w:val="24"/>
        </w:rPr>
        <w:t>.</w:t>
      </w:r>
    </w:p>
    <w:p w:rsidR="006C7492" w:rsidRPr="006C7492" w:rsidRDefault="006C7492" w:rsidP="006C749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DC3B9D" w:rsidRDefault="00DC3B9D" w:rsidP="00DC3B9D">
      <w:pPr>
        <w:pStyle w:val="3"/>
        <w:shd w:val="clear" w:color="auto" w:fill="FFFFFF"/>
        <w:spacing w:before="0" w:beforeAutospacing="0" w:after="0" w:afterAutospacing="0" w:line="360" w:lineRule="atLeast"/>
        <w:textAlignment w:val="top"/>
        <w:rPr>
          <w:color w:val="3B3B3B"/>
          <w:sz w:val="30"/>
          <w:szCs w:val="30"/>
        </w:rPr>
      </w:pPr>
      <w:r>
        <w:rPr>
          <w:color w:val="3B3B3B"/>
          <w:sz w:val="30"/>
          <w:szCs w:val="30"/>
        </w:rPr>
        <w:t>Определение коэффициента</w:t>
      </w:r>
    </w:p>
    <w:p w:rsidR="00DC3B9D" w:rsidRDefault="00DC3B9D" w:rsidP="00DC3B9D">
      <w:pPr>
        <w:pStyle w:val="aa"/>
        <w:shd w:val="clear" w:color="auto" w:fill="FFFFFF"/>
        <w:spacing w:before="0" w:beforeAutospacing="0" w:after="225" w:afterAutospacing="0" w:line="338" w:lineRule="atLeast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lastRenderedPageBreak/>
        <w:t>Для испытания готового дорожного покрытия вырубаются или высверливаются образцы в 3-х местах на участке площадью в 700 кв. м. Сроки отбора проб: 1–3 дня при укладке горячих смесей и 15–30 дней для холодных.</w:t>
      </w:r>
    </w:p>
    <w:p w:rsidR="00DC3B9D" w:rsidRDefault="00DC3B9D" w:rsidP="00DC3B9D">
      <w:pPr>
        <w:pStyle w:val="aa"/>
        <w:shd w:val="clear" w:color="auto" w:fill="FFFFFF"/>
        <w:spacing w:before="0" w:beforeAutospacing="0" w:after="0" w:afterAutospacing="0" w:line="338" w:lineRule="atLeast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Параметры образцов зависят от </w:t>
      </w:r>
      <w:hyperlink r:id="rId31" w:history="1">
        <w:r>
          <w:rPr>
            <w:rStyle w:val="a6"/>
            <w:rFonts w:ascii="Arial" w:hAnsi="Arial" w:cs="Arial"/>
            <w:color w:val="FF0000"/>
            <w:sz w:val="23"/>
            <w:szCs w:val="23"/>
          </w:rPr>
          <w:t>состава</w:t>
        </w:r>
      </w:hyperlink>
      <w:r>
        <w:rPr>
          <w:rFonts w:ascii="Arial" w:hAnsi="Arial" w:cs="Arial"/>
          <w:color w:val="3B3B3B"/>
          <w:sz w:val="23"/>
          <w:szCs w:val="23"/>
        </w:rPr>
        <w:t>:</w:t>
      </w:r>
    </w:p>
    <w:p w:rsidR="00DC3B9D" w:rsidRDefault="00DC3B9D" w:rsidP="00DC3B9D">
      <w:pPr>
        <w:numPr>
          <w:ilvl w:val="0"/>
          <w:numId w:val="23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для песчаных АБ образцы должны быть не менее 50 мм в диаметре и общей массой 1 кг;</w:t>
      </w:r>
    </w:p>
    <w:p w:rsidR="00DC3B9D" w:rsidRDefault="00DC3B9D" w:rsidP="00DC3B9D">
      <w:pPr>
        <w:numPr>
          <w:ilvl w:val="0"/>
          <w:numId w:val="23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для мелкозернистых – 70 мм и 2 кг;</w:t>
      </w:r>
    </w:p>
    <w:p w:rsidR="00DC3B9D" w:rsidRDefault="00DC3B9D" w:rsidP="00DC3B9D">
      <w:pPr>
        <w:numPr>
          <w:ilvl w:val="0"/>
          <w:numId w:val="23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для крупнозернистых – 100 мм, 6 кг.</w:t>
      </w:r>
    </w:p>
    <w:p w:rsidR="00DC3B9D" w:rsidRDefault="00DC3B9D" w:rsidP="00DC3B9D">
      <w:pPr>
        <w:pStyle w:val="aa"/>
        <w:shd w:val="clear" w:color="auto" w:fill="FFFFFF"/>
        <w:spacing w:before="0" w:beforeAutospacing="0" w:after="225" w:afterAutospacing="0" w:line="338" w:lineRule="atLeast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Из образцов для серии опытов вырубают 3 пробы, с формой параллелепипеда и длиной стороны в 50–100 мм. Технология определения коэффициента уплотнения такова:</w:t>
      </w:r>
    </w:p>
    <w:p w:rsidR="00DC3B9D" w:rsidRDefault="00DC3B9D" w:rsidP="00DC3B9D">
      <w:pPr>
        <w:numPr>
          <w:ilvl w:val="0"/>
          <w:numId w:val="24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образцы высушивают до постоянной массы, охлаждают и взвешивают на воздухе;</w:t>
      </w:r>
    </w:p>
    <w:p w:rsidR="00DC3B9D" w:rsidRDefault="00DC3B9D" w:rsidP="00DC3B9D">
      <w:pPr>
        <w:numPr>
          <w:ilvl w:val="0"/>
          <w:numId w:val="24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рассчитывают фактическую плотность;</w:t>
      </w:r>
    </w:p>
    <w:p w:rsidR="00DC3B9D" w:rsidRDefault="00DC3B9D" w:rsidP="00DC3B9D">
      <w:pPr>
        <w:numPr>
          <w:ilvl w:val="0"/>
          <w:numId w:val="24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определяют среднюю величину по трем образцам;</w:t>
      </w:r>
    </w:p>
    <w:p w:rsidR="00DC3B9D" w:rsidRDefault="00DC3B9D" w:rsidP="00DC3B9D">
      <w:pPr>
        <w:numPr>
          <w:ilvl w:val="0"/>
          <w:numId w:val="24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затем пробы, а также керны прогревают в термическом шкафу: температуру нагревания определяют для каждой смеси;</w:t>
      </w:r>
    </w:p>
    <w:p w:rsidR="00DC3B9D" w:rsidRDefault="00DC3B9D" w:rsidP="00DC3B9D">
      <w:pPr>
        <w:numPr>
          <w:ilvl w:val="0"/>
          <w:numId w:val="24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образцы измельчают, распределяют по форме и уплотняют на прессе под давлением в 40 МПа, а затем измеряют высоту;</w:t>
      </w:r>
    </w:p>
    <w:p w:rsidR="00DC3B9D" w:rsidRDefault="00DC3B9D" w:rsidP="00DC3B9D">
      <w:pPr>
        <w:numPr>
          <w:ilvl w:val="0"/>
          <w:numId w:val="24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 xml:space="preserve">пробы горячей смеси уплотняют вибрированием, а затем </w:t>
      </w:r>
      <w:proofErr w:type="spellStart"/>
      <w:r>
        <w:rPr>
          <w:rFonts w:ascii="Arial" w:hAnsi="Arial" w:cs="Arial"/>
          <w:color w:val="3B3B3B"/>
          <w:sz w:val="23"/>
          <w:szCs w:val="23"/>
        </w:rPr>
        <w:t>доуплотняют</w:t>
      </w:r>
      <w:proofErr w:type="spellEnd"/>
      <w:r>
        <w:rPr>
          <w:rFonts w:ascii="Arial" w:hAnsi="Arial" w:cs="Arial"/>
          <w:color w:val="3B3B3B"/>
          <w:sz w:val="23"/>
          <w:szCs w:val="23"/>
        </w:rPr>
        <w:t xml:space="preserve"> на прессе;</w:t>
      </w:r>
    </w:p>
    <w:p w:rsidR="00DC3B9D" w:rsidRDefault="00DC3B9D" w:rsidP="00DC3B9D">
      <w:pPr>
        <w:numPr>
          <w:ilvl w:val="0"/>
          <w:numId w:val="24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по полученным данным вычисляют плотность переформированных образцов и рассчитывают средний стандартный показатель;</w:t>
      </w:r>
    </w:p>
    <w:p w:rsidR="00DC3B9D" w:rsidRDefault="00DC3B9D" w:rsidP="00DC3B9D">
      <w:pPr>
        <w:numPr>
          <w:ilvl w:val="0"/>
          <w:numId w:val="24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коэффициент уплотнения рассчитывается делением фактической плотности на стандартную. Если величина оказывается недостаточным, то АБ на испытываемом участке уплотнен недостаточно.</w:t>
      </w:r>
    </w:p>
    <w:p w:rsidR="00DC3B9D" w:rsidRDefault="00DC3B9D" w:rsidP="00DC3B9D">
      <w:pPr>
        <w:pStyle w:val="aa"/>
        <w:shd w:val="clear" w:color="auto" w:fill="FFFFFF"/>
        <w:spacing w:before="0" w:beforeAutospacing="0" w:after="225" w:afterAutospacing="0" w:line="338" w:lineRule="atLeast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Стандартные требования к величине коэффициента уплотнения таковы:</w:t>
      </w:r>
    </w:p>
    <w:p w:rsidR="00DC3B9D" w:rsidRDefault="00DC3B9D" w:rsidP="00DC3B9D">
      <w:pPr>
        <w:numPr>
          <w:ilvl w:val="0"/>
          <w:numId w:val="25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не менее 0,96 для холодной смеси;</w:t>
      </w:r>
    </w:p>
    <w:p w:rsidR="00DC3B9D" w:rsidRDefault="00DC3B9D" w:rsidP="00DC3B9D">
      <w:pPr>
        <w:numPr>
          <w:ilvl w:val="0"/>
          <w:numId w:val="25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не менее 0,98 для горячей смеси типа В;</w:t>
      </w:r>
    </w:p>
    <w:p w:rsidR="00DC3B9D" w:rsidRDefault="00DC3B9D" w:rsidP="00DC3B9D">
      <w:pPr>
        <w:numPr>
          <w:ilvl w:val="0"/>
          <w:numId w:val="25"/>
        </w:numPr>
        <w:spacing w:before="180" w:after="0" w:line="293" w:lineRule="atLeast"/>
        <w:ind w:left="0"/>
        <w:textAlignment w:val="top"/>
        <w:rPr>
          <w:rFonts w:ascii="Arial" w:hAnsi="Arial" w:cs="Arial"/>
          <w:color w:val="3B3B3B"/>
          <w:sz w:val="23"/>
          <w:szCs w:val="23"/>
        </w:rPr>
      </w:pPr>
      <w:r>
        <w:rPr>
          <w:rFonts w:ascii="Arial" w:hAnsi="Arial" w:cs="Arial"/>
          <w:color w:val="3B3B3B"/>
          <w:sz w:val="23"/>
          <w:szCs w:val="23"/>
        </w:rPr>
        <w:t>не менее 0,99 для горячей смеси типа А и Б.</w:t>
      </w:r>
    </w:p>
    <w:p w:rsidR="00DC3B9D" w:rsidRDefault="00DC3B9D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  <w:highlight w:val="yellow"/>
        </w:rPr>
      </w:pPr>
    </w:p>
    <w:p w:rsidR="00D87429" w:rsidRPr="00E813AD" w:rsidRDefault="00D87429" w:rsidP="007167F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67F4">
        <w:rPr>
          <w:rFonts w:ascii="Times New Roman" w:eastAsia="TimesNewRomanPSMT" w:hAnsi="Times New Roman" w:cs="Times New Roman"/>
          <w:sz w:val="24"/>
          <w:szCs w:val="24"/>
          <w:highlight w:val="yellow"/>
        </w:rPr>
        <w:t>При укладке холодной асфальтобетонной смеси из штабеля</w:t>
      </w:r>
      <w:r w:rsidR="007167F4" w:rsidRPr="007167F4">
        <w:rPr>
          <w:rFonts w:ascii="Times New Roman" w:eastAsia="TimesNewRomanPSMT" w:hAnsi="Times New Roman" w:cs="Times New Roman"/>
          <w:sz w:val="24"/>
          <w:szCs w:val="24"/>
          <w:highlight w:val="yellow"/>
        </w:rPr>
        <w:t xml:space="preserve"> </w:t>
      </w:r>
      <w:r w:rsidRPr="007167F4">
        <w:rPr>
          <w:rFonts w:ascii="Times New Roman" w:eastAsia="TimesNewRomanPSMT" w:hAnsi="Times New Roman" w:cs="Times New Roman"/>
          <w:sz w:val="24"/>
          <w:szCs w:val="24"/>
          <w:highlight w:val="yellow"/>
        </w:rPr>
        <w:t>асфальтоукладчиком (с выключенными уплотняющими рабочими органами)</w:t>
      </w:r>
      <w:r w:rsidR="007167F4" w:rsidRPr="007167F4">
        <w:rPr>
          <w:rFonts w:ascii="Times New Roman" w:eastAsia="TimesNewRomanPSMT" w:hAnsi="Times New Roman" w:cs="Times New Roman"/>
          <w:sz w:val="24"/>
          <w:szCs w:val="24"/>
          <w:highlight w:val="yellow"/>
        </w:rPr>
        <w:t xml:space="preserve"> </w:t>
      </w:r>
      <w:r w:rsidRPr="007167F4">
        <w:rPr>
          <w:rFonts w:ascii="Times New Roman" w:eastAsia="TimesNewRomanPSMT" w:hAnsi="Times New Roman" w:cs="Times New Roman"/>
          <w:sz w:val="24"/>
          <w:szCs w:val="24"/>
          <w:highlight w:val="yellow"/>
        </w:rPr>
        <w:t>и при укладке автогрейдером или вручную толщина слоя должна быть на</w:t>
      </w:r>
      <w:r w:rsidR="007167F4" w:rsidRPr="007167F4">
        <w:rPr>
          <w:rFonts w:ascii="Times New Roman" w:eastAsia="TimesNewRomanPSMT" w:hAnsi="Times New Roman" w:cs="Times New Roman"/>
          <w:sz w:val="24"/>
          <w:szCs w:val="24"/>
          <w:highlight w:val="yellow"/>
        </w:rPr>
        <w:t xml:space="preserve"> 60</w:t>
      </w:r>
      <w:r w:rsidRPr="007167F4">
        <w:rPr>
          <w:rFonts w:ascii="Times New Roman" w:eastAsia="TimesNewRomanPSMT" w:hAnsi="Times New Roman" w:cs="Times New Roman"/>
          <w:sz w:val="24"/>
          <w:szCs w:val="24"/>
          <w:highlight w:val="yellow"/>
        </w:rPr>
        <w:t>% –</w:t>
      </w:r>
      <w:r w:rsidR="007167F4" w:rsidRPr="007167F4">
        <w:rPr>
          <w:rFonts w:ascii="Times New Roman" w:eastAsia="TimesNewRomanPSMT" w:hAnsi="Times New Roman" w:cs="Times New Roman"/>
          <w:sz w:val="24"/>
          <w:szCs w:val="24"/>
          <w:highlight w:val="yellow"/>
        </w:rPr>
        <w:t xml:space="preserve"> 70</w:t>
      </w:r>
      <w:r w:rsidRPr="007167F4">
        <w:rPr>
          <w:rFonts w:ascii="Times New Roman" w:eastAsia="TimesNewRomanPSMT" w:hAnsi="Times New Roman" w:cs="Times New Roman"/>
          <w:sz w:val="24"/>
          <w:szCs w:val="24"/>
          <w:highlight w:val="yellow"/>
        </w:rPr>
        <w:t>% выше проектной.</w:t>
      </w:r>
    </w:p>
    <w:p w:rsidR="005217E3" w:rsidRPr="005217E3" w:rsidRDefault="005217E3" w:rsidP="005217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217E3">
        <w:rPr>
          <w:rStyle w:val="s0"/>
          <w:sz w:val="24"/>
          <w:szCs w:val="24"/>
          <w:highlight w:val="yellow"/>
        </w:rPr>
        <w:t xml:space="preserve">При устройстве покрытия из холодного асфальтобетона допускаемая длина укладываемой полосы - до </w:t>
      </w:r>
      <w:smartTag w:uri="urn:schemas-microsoft-com:office:smarttags" w:element="metricconverter">
        <w:smartTagPr>
          <w:attr w:name="ProductID" w:val="500 м"/>
        </w:smartTagPr>
        <w:r w:rsidRPr="005217E3">
          <w:rPr>
            <w:rStyle w:val="s0"/>
            <w:sz w:val="24"/>
            <w:szCs w:val="24"/>
            <w:highlight w:val="yellow"/>
          </w:rPr>
          <w:t>500 м</w:t>
        </w:r>
      </w:smartTag>
      <w:r w:rsidRPr="005217E3">
        <w:rPr>
          <w:rStyle w:val="s0"/>
          <w:sz w:val="24"/>
          <w:szCs w:val="24"/>
          <w:highlight w:val="yellow"/>
        </w:rPr>
        <w:t>.</w:t>
      </w:r>
    </w:p>
    <w:p w:rsidR="00D87429" w:rsidRPr="00D87429" w:rsidRDefault="00D87429" w:rsidP="00BB27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NewtonC" w:hAnsi="Times New Roman" w:cs="Times New Roman"/>
          <w:b/>
          <w:bCs/>
          <w:sz w:val="24"/>
          <w:szCs w:val="24"/>
        </w:rPr>
      </w:pPr>
    </w:p>
    <w:sectPr w:rsidR="00D87429" w:rsidRPr="00D87429" w:rsidSect="00D416C0">
      <w:pgSz w:w="11906" w:h="16838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Newton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85688"/>
    <w:multiLevelType w:val="hybridMultilevel"/>
    <w:tmpl w:val="B04E1EF2"/>
    <w:lvl w:ilvl="0" w:tplc="73F8702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56135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A4821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FE8AA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946D6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B0A7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B2DB6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F67A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60037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9582E"/>
    <w:multiLevelType w:val="hybridMultilevel"/>
    <w:tmpl w:val="3D4AA83A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217BEC"/>
    <w:multiLevelType w:val="hybridMultilevel"/>
    <w:tmpl w:val="B5340BD2"/>
    <w:lvl w:ilvl="0" w:tplc="9BA6AB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901F32"/>
    <w:multiLevelType w:val="multilevel"/>
    <w:tmpl w:val="027CD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393991"/>
    <w:multiLevelType w:val="hybridMultilevel"/>
    <w:tmpl w:val="3968AD5C"/>
    <w:lvl w:ilvl="0" w:tplc="21EEF9F4">
      <w:start w:val="1"/>
      <w:numFmt w:val="decimal"/>
      <w:lvlText w:val="%1)"/>
      <w:lvlJc w:val="left"/>
      <w:pPr>
        <w:ind w:left="1092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BA1AE756">
      <w:numFmt w:val="bullet"/>
      <w:lvlText w:val="•"/>
      <w:lvlJc w:val="left"/>
      <w:pPr>
        <w:ind w:left="1806" w:hanging="240"/>
      </w:pPr>
      <w:rPr>
        <w:rFonts w:hint="default"/>
        <w:lang w:val="ru-RU" w:eastAsia="ru-RU" w:bidi="ru-RU"/>
      </w:rPr>
    </w:lvl>
    <w:lvl w:ilvl="2" w:tplc="4C6C3F04">
      <w:numFmt w:val="bullet"/>
      <w:lvlText w:val="•"/>
      <w:lvlJc w:val="left"/>
      <w:pPr>
        <w:ind w:left="2512" w:hanging="240"/>
      </w:pPr>
      <w:rPr>
        <w:rFonts w:hint="default"/>
        <w:lang w:val="ru-RU" w:eastAsia="ru-RU" w:bidi="ru-RU"/>
      </w:rPr>
    </w:lvl>
    <w:lvl w:ilvl="3" w:tplc="F1500A6E">
      <w:numFmt w:val="bullet"/>
      <w:lvlText w:val="•"/>
      <w:lvlJc w:val="left"/>
      <w:pPr>
        <w:ind w:left="3218" w:hanging="240"/>
      </w:pPr>
      <w:rPr>
        <w:rFonts w:hint="default"/>
        <w:lang w:val="ru-RU" w:eastAsia="ru-RU" w:bidi="ru-RU"/>
      </w:rPr>
    </w:lvl>
    <w:lvl w:ilvl="4" w:tplc="5F52667E">
      <w:numFmt w:val="bullet"/>
      <w:lvlText w:val="•"/>
      <w:lvlJc w:val="left"/>
      <w:pPr>
        <w:ind w:left="3924" w:hanging="240"/>
      </w:pPr>
      <w:rPr>
        <w:rFonts w:hint="default"/>
        <w:lang w:val="ru-RU" w:eastAsia="ru-RU" w:bidi="ru-RU"/>
      </w:rPr>
    </w:lvl>
    <w:lvl w:ilvl="5" w:tplc="6FC07DC6">
      <w:numFmt w:val="bullet"/>
      <w:lvlText w:val="•"/>
      <w:lvlJc w:val="left"/>
      <w:pPr>
        <w:ind w:left="4630" w:hanging="240"/>
      </w:pPr>
      <w:rPr>
        <w:rFonts w:hint="default"/>
        <w:lang w:val="ru-RU" w:eastAsia="ru-RU" w:bidi="ru-RU"/>
      </w:rPr>
    </w:lvl>
    <w:lvl w:ilvl="6" w:tplc="9B3CFE14">
      <w:numFmt w:val="bullet"/>
      <w:lvlText w:val="•"/>
      <w:lvlJc w:val="left"/>
      <w:pPr>
        <w:ind w:left="5336" w:hanging="240"/>
      </w:pPr>
      <w:rPr>
        <w:rFonts w:hint="default"/>
        <w:lang w:val="ru-RU" w:eastAsia="ru-RU" w:bidi="ru-RU"/>
      </w:rPr>
    </w:lvl>
    <w:lvl w:ilvl="7" w:tplc="C9EA9532">
      <w:numFmt w:val="bullet"/>
      <w:lvlText w:val="•"/>
      <w:lvlJc w:val="left"/>
      <w:pPr>
        <w:ind w:left="6042" w:hanging="240"/>
      </w:pPr>
      <w:rPr>
        <w:rFonts w:hint="default"/>
        <w:lang w:val="ru-RU" w:eastAsia="ru-RU" w:bidi="ru-RU"/>
      </w:rPr>
    </w:lvl>
    <w:lvl w:ilvl="8" w:tplc="13900010">
      <w:numFmt w:val="bullet"/>
      <w:lvlText w:val="•"/>
      <w:lvlJc w:val="left"/>
      <w:pPr>
        <w:ind w:left="6748" w:hanging="240"/>
      </w:pPr>
      <w:rPr>
        <w:rFonts w:hint="default"/>
        <w:lang w:val="ru-RU" w:eastAsia="ru-RU" w:bidi="ru-RU"/>
      </w:rPr>
    </w:lvl>
  </w:abstractNum>
  <w:abstractNum w:abstractNumId="5" w15:restartNumberingAfterBreak="0">
    <w:nsid w:val="1A37741E"/>
    <w:multiLevelType w:val="hybridMultilevel"/>
    <w:tmpl w:val="39B421D0"/>
    <w:lvl w:ilvl="0" w:tplc="8054B78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CF47BFC"/>
    <w:multiLevelType w:val="hybridMultilevel"/>
    <w:tmpl w:val="72B2B9D8"/>
    <w:lvl w:ilvl="0" w:tplc="472847D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ECEDAA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F09AB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5E112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CAB2D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585FA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6A14F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CF007B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C6D67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CE60EF"/>
    <w:multiLevelType w:val="hybridMultilevel"/>
    <w:tmpl w:val="E7F2E758"/>
    <w:lvl w:ilvl="0" w:tplc="DE2601D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A06E89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5EDAB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C09D4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22C696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C8AB4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829D2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4649D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A4E6C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26492C"/>
    <w:multiLevelType w:val="multilevel"/>
    <w:tmpl w:val="BD20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C91B66"/>
    <w:multiLevelType w:val="hybridMultilevel"/>
    <w:tmpl w:val="A78E824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1E274AD"/>
    <w:multiLevelType w:val="multilevel"/>
    <w:tmpl w:val="D9C85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3F31C1"/>
    <w:multiLevelType w:val="hybridMultilevel"/>
    <w:tmpl w:val="D9788EE6"/>
    <w:lvl w:ilvl="0" w:tplc="9CE69B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2AF0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79075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0E59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AE4AF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F6CFC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06E2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05686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1E39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494693"/>
    <w:multiLevelType w:val="hybridMultilevel"/>
    <w:tmpl w:val="65DAF498"/>
    <w:lvl w:ilvl="0" w:tplc="9BA6AB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FB12D9B"/>
    <w:multiLevelType w:val="hybridMultilevel"/>
    <w:tmpl w:val="AAC256F8"/>
    <w:lvl w:ilvl="0" w:tplc="BEF676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FCAA5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DE21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00CC1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96AC8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6EA84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5E8AB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565B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0077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5251E1"/>
    <w:multiLevelType w:val="hybridMultilevel"/>
    <w:tmpl w:val="DD24335A"/>
    <w:lvl w:ilvl="0" w:tplc="94D8BE7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46F1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9667A8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AC6D5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CC27F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B696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486B6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C4614D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D22EC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ED5F02"/>
    <w:multiLevelType w:val="hybridMultilevel"/>
    <w:tmpl w:val="1CD47BAC"/>
    <w:lvl w:ilvl="0" w:tplc="1B3E650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38663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80508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0AD30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23AB9B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196EF3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BAFC2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13A2C5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800DC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966280"/>
    <w:multiLevelType w:val="hybridMultilevel"/>
    <w:tmpl w:val="4AB6988E"/>
    <w:lvl w:ilvl="0" w:tplc="9BA6AB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946F1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9667A8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AC6D5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CC27F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B696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486B6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C4614D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D22EC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8D23FE"/>
    <w:multiLevelType w:val="hybridMultilevel"/>
    <w:tmpl w:val="06425A3C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523F0071"/>
    <w:multiLevelType w:val="hybridMultilevel"/>
    <w:tmpl w:val="1B4207B2"/>
    <w:lvl w:ilvl="0" w:tplc="923A372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F21BE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A41DB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EAE6B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BA6DA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48DE6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981EA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A8881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86E4B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24591B"/>
    <w:multiLevelType w:val="hybridMultilevel"/>
    <w:tmpl w:val="729E7E2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605D2192"/>
    <w:multiLevelType w:val="hybridMultilevel"/>
    <w:tmpl w:val="4B40563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18C71CE"/>
    <w:multiLevelType w:val="hybridMultilevel"/>
    <w:tmpl w:val="6E181EE4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646551C2"/>
    <w:multiLevelType w:val="multilevel"/>
    <w:tmpl w:val="9E604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64B28E9"/>
    <w:multiLevelType w:val="hybridMultilevel"/>
    <w:tmpl w:val="75E2E60E"/>
    <w:lvl w:ilvl="0" w:tplc="572E0F6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2FE1BB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BC3DE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54AD2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D4745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1EC58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ADA2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9E652C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9A36F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623CA1"/>
    <w:multiLevelType w:val="hybridMultilevel"/>
    <w:tmpl w:val="565C6AAE"/>
    <w:lvl w:ilvl="0" w:tplc="0DBA078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0C1F1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04020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88137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0079A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76079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46E729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AED6E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BEA26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7"/>
  </w:num>
  <w:num w:numId="3">
    <w:abstractNumId w:val="9"/>
  </w:num>
  <w:num w:numId="4">
    <w:abstractNumId w:val="18"/>
  </w:num>
  <w:num w:numId="5">
    <w:abstractNumId w:val="12"/>
  </w:num>
  <w:num w:numId="6">
    <w:abstractNumId w:val="2"/>
  </w:num>
  <w:num w:numId="7">
    <w:abstractNumId w:val="1"/>
  </w:num>
  <w:num w:numId="8">
    <w:abstractNumId w:val="14"/>
  </w:num>
  <w:num w:numId="9">
    <w:abstractNumId w:val="16"/>
  </w:num>
  <w:num w:numId="10">
    <w:abstractNumId w:val="21"/>
  </w:num>
  <w:num w:numId="11">
    <w:abstractNumId w:val="24"/>
  </w:num>
  <w:num w:numId="12">
    <w:abstractNumId w:val="5"/>
  </w:num>
  <w:num w:numId="13">
    <w:abstractNumId w:val="15"/>
  </w:num>
  <w:num w:numId="14">
    <w:abstractNumId w:val="23"/>
  </w:num>
  <w:num w:numId="15">
    <w:abstractNumId w:val="6"/>
  </w:num>
  <w:num w:numId="16">
    <w:abstractNumId w:val="0"/>
  </w:num>
  <w:num w:numId="17">
    <w:abstractNumId w:val="11"/>
  </w:num>
  <w:num w:numId="18">
    <w:abstractNumId w:val="13"/>
  </w:num>
  <w:num w:numId="19">
    <w:abstractNumId w:val="20"/>
  </w:num>
  <w:num w:numId="20">
    <w:abstractNumId w:val="7"/>
  </w:num>
  <w:num w:numId="21">
    <w:abstractNumId w:val="22"/>
  </w:num>
  <w:num w:numId="22">
    <w:abstractNumId w:val="19"/>
  </w:num>
  <w:num w:numId="23">
    <w:abstractNumId w:val="8"/>
  </w:num>
  <w:num w:numId="24">
    <w:abstractNumId w:val="3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E88"/>
    <w:rsid w:val="00081088"/>
    <w:rsid w:val="000927D5"/>
    <w:rsid w:val="00112AEB"/>
    <w:rsid w:val="00135BE5"/>
    <w:rsid w:val="00244907"/>
    <w:rsid w:val="00261ABC"/>
    <w:rsid w:val="00264DFD"/>
    <w:rsid w:val="0027500E"/>
    <w:rsid w:val="002E5621"/>
    <w:rsid w:val="002F1116"/>
    <w:rsid w:val="00333EA4"/>
    <w:rsid w:val="003648DC"/>
    <w:rsid w:val="00395864"/>
    <w:rsid w:val="003C6EAF"/>
    <w:rsid w:val="00425057"/>
    <w:rsid w:val="0050437E"/>
    <w:rsid w:val="00510DF6"/>
    <w:rsid w:val="005217E3"/>
    <w:rsid w:val="005246E3"/>
    <w:rsid w:val="00573054"/>
    <w:rsid w:val="005A1745"/>
    <w:rsid w:val="005A2A1C"/>
    <w:rsid w:val="00674E88"/>
    <w:rsid w:val="006C7492"/>
    <w:rsid w:val="0071473D"/>
    <w:rsid w:val="007167F4"/>
    <w:rsid w:val="00725755"/>
    <w:rsid w:val="00777941"/>
    <w:rsid w:val="007C1380"/>
    <w:rsid w:val="007D16CC"/>
    <w:rsid w:val="007D4AA4"/>
    <w:rsid w:val="00860649"/>
    <w:rsid w:val="008A39C4"/>
    <w:rsid w:val="008E57E6"/>
    <w:rsid w:val="009E3100"/>
    <w:rsid w:val="00AB13C4"/>
    <w:rsid w:val="00AB2FA3"/>
    <w:rsid w:val="00AB7FA7"/>
    <w:rsid w:val="00AC58DE"/>
    <w:rsid w:val="00AC5D56"/>
    <w:rsid w:val="00B3695C"/>
    <w:rsid w:val="00B95DAB"/>
    <w:rsid w:val="00BB2726"/>
    <w:rsid w:val="00BE0F54"/>
    <w:rsid w:val="00CF4619"/>
    <w:rsid w:val="00D07096"/>
    <w:rsid w:val="00D416C0"/>
    <w:rsid w:val="00D87429"/>
    <w:rsid w:val="00D96BFB"/>
    <w:rsid w:val="00DC3B9D"/>
    <w:rsid w:val="00DF44B0"/>
    <w:rsid w:val="00DF7DC7"/>
    <w:rsid w:val="00E042CC"/>
    <w:rsid w:val="00E23534"/>
    <w:rsid w:val="00E5092B"/>
    <w:rsid w:val="00E75266"/>
    <w:rsid w:val="00E813AD"/>
    <w:rsid w:val="00ED4193"/>
    <w:rsid w:val="00F65251"/>
    <w:rsid w:val="00F86264"/>
    <w:rsid w:val="00FA0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7431CA-0172-4AB4-A165-3C04F6DDF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C3B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416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D416C0"/>
    <w:rPr>
      <w:rFonts w:ascii="Times New Roman" w:eastAsia="Times New Roman" w:hAnsi="Times New Roman" w:cs="Times New Roman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D416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rsid w:val="007D4AA4"/>
    <w:pPr>
      <w:widowControl w:val="0"/>
      <w:autoSpaceDE w:val="0"/>
      <w:autoSpaceDN w:val="0"/>
      <w:spacing w:after="0" w:line="240" w:lineRule="auto"/>
      <w:ind w:left="568" w:firstLine="284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s0">
    <w:name w:val="s0"/>
    <w:rsid w:val="00081088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styleId="a6">
    <w:name w:val="Hyperlink"/>
    <w:uiPriority w:val="99"/>
    <w:rsid w:val="005A1745"/>
    <w:rPr>
      <w:color w:val="0000FF"/>
      <w:u w:val="single"/>
    </w:rPr>
  </w:style>
  <w:style w:type="character" w:customStyle="1" w:styleId="apple-converted-space">
    <w:name w:val="apple-converted-space"/>
    <w:rsid w:val="005A1745"/>
  </w:style>
  <w:style w:type="character" w:styleId="a7">
    <w:name w:val="FollowedHyperlink"/>
    <w:basedOn w:val="a0"/>
    <w:uiPriority w:val="99"/>
    <w:semiHidden/>
    <w:unhideWhenUsed/>
    <w:rsid w:val="005A1745"/>
    <w:rPr>
      <w:color w:val="954F72" w:themeColor="followedHyperlink"/>
      <w:u w:val="single"/>
    </w:rPr>
  </w:style>
  <w:style w:type="table" w:styleId="a8">
    <w:name w:val="Table Grid"/>
    <w:basedOn w:val="a1"/>
    <w:uiPriority w:val="39"/>
    <w:rsid w:val="00AC58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Основной текст Знак1"/>
    <w:basedOn w:val="a0"/>
    <w:uiPriority w:val="99"/>
    <w:rsid w:val="005246E3"/>
    <w:rPr>
      <w:rFonts w:ascii="Times New Roman" w:hAnsi="Times New Roman" w:cs="Times New Roman"/>
      <w:sz w:val="19"/>
      <w:szCs w:val="19"/>
      <w:u w:val="none"/>
    </w:rPr>
  </w:style>
  <w:style w:type="character" w:customStyle="1" w:styleId="FranklinGothicHeavy">
    <w:name w:val="Основной текст + Franklin Gothic Heavy"/>
    <w:aliases w:val="5,5 pt,Интервал 1 pt"/>
    <w:basedOn w:val="1"/>
    <w:uiPriority w:val="99"/>
    <w:rsid w:val="005246E3"/>
    <w:rPr>
      <w:rFonts w:ascii="Franklin Gothic Heavy" w:hAnsi="Franklin Gothic Heavy" w:cs="Franklin Gothic Heavy"/>
      <w:spacing w:val="20"/>
      <w:sz w:val="11"/>
      <w:szCs w:val="11"/>
      <w:u w:val="none"/>
    </w:rPr>
  </w:style>
  <w:style w:type="character" w:customStyle="1" w:styleId="6pt">
    <w:name w:val="Основной текст + 6 pt"/>
    <w:basedOn w:val="1"/>
    <w:uiPriority w:val="99"/>
    <w:rsid w:val="005246E3"/>
    <w:rPr>
      <w:rFonts w:ascii="Times New Roman" w:hAnsi="Times New Roman" w:cs="Times New Roman"/>
      <w:sz w:val="12"/>
      <w:szCs w:val="12"/>
      <w:u w:val="none"/>
    </w:rPr>
  </w:style>
  <w:style w:type="character" w:customStyle="1" w:styleId="a9">
    <w:name w:val="Основной текст + Курсив"/>
    <w:basedOn w:val="1"/>
    <w:uiPriority w:val="99"/>
    <w:rsid w:val="002E5621"/>
    <w:rPr>
      <w:rFonts w:ascii="Times New Roman" w:hAnsi="Times New Roman" w:cs="Times New Roman"/>
      <w:i/>
      <w:iCs/>
      <w:sz w:val="19"/>
      <w:szCs w:val="19"/>
      <w:u w:val="none"/>
    </w:rPr>
  </w:style>
  <w:style w:type="paragraph" w:styleId="aa">
    <w:name w:val="Normal (Web)"/>
    <w:basedOn w:val="a"/>
    <w:uiPriority w:val="99"/>
    <w:semiHidden/>
    <w:unhideWhenUsed/>
    <w:rsid w:val="003648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C3B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1749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912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570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933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4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3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68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780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45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39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949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0729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9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43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2953">
          <w:marLeft w:val="85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841946">
          <w:marLeft w:val="85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73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1954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997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25641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93124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0038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917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6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135060">
          <w:marLeft w:val="57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5874">
          <w:marLeft w:val="57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7255">
          <w:marLeft w:val="57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829">
          <w:marLeft w:val="57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4983">
          <w:marLeft w:val="57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59028">
          <w:marLeft w:val="57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44713">
          <w:marLeft w:val="57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441356">
          <w:marLeft w:val="57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0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164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272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4961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129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540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473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30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1079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762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9158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842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4447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519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730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5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4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jpeg"/><Relationship Id="rId18" Type="http://schemas.openxmlformats.org/officeDocument/2006/relationships/hyperlink" Target="http://stroyres.net/beton/c-protivomoroznyimi-dobavkami/printsip-deystviya-i-rashod.html" TargetMode="External"/><Relationship Id="rId26" Type="http://schemas.openxmlformats.org/officeDocument/2006/relationships/image" Target="media/image16.jpeg"/><Relationship Id="rId3" Type="http://schemas.openxmlformats.org/officeDocument/2006/relationships/settings" Target="settings.xml"/><Relationship Id="rId21" Type="http://schemas.openxmlformats.org/officeDocument/2006/relationships/image" Target="media/image11.jpeg"/><Relationship Id="rId7" Type="http://schemas.openxmlformats.org/officeDocument/2006/relationships/hyperlink" Target="http://ohranatruda.ru/ot_biblio/normativ/data_normativ/3/3756/index.php" TargetMode="External"/><Relationship Id="rId12" Type="http://schemas.openxmlformats.org/officeDocument/2006/relationships/image" Target="media/image6.png"/><Relationship Id="rId17" Type="http://schemas.openxmlformats.org/officeDocument/2006/relationships/hyperlink" Target="http://stroyres.net/vyazhushhie-materialy/organicheskie/bitym/harakteristiki-i-svoystva.html" TargetMode="External"/><Relationship Id="rId25" Type="http://schemas.openxmlformats.org/officeDocument/2006/relationships/image" Target="media/image15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stroyres.net/beton/asfaltobeton/klassifikatsiya-po-napolnitelyu.html" TargetMode="External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1" Type="http://schemas.openxmlformats.org/officeDocument/2006/relationships/numbering" Target="numbering.xml"/><Relationship Id="rId6" Type="http://schemas.openxmlformats.org/officeDocument/2006/relationships/hyperlink" Target="http://ohranatruda.ru/ot_biblio/normativ/data_normativ/3/3877/index.php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4.jpe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image" Target="media/image4.jpeg"/><Relationship Id="rId19" Type="http://schemas.openxmlformats.org/officeDocument/2006/relationships/image" Target="media/image9.jpeg"/><Relationship Id="rId31" Type="http://schemas.openxmlformats.org/officeDocument/2006/relationships/hyperlink" Target="http://stroyres.net/beton/asfaltobeton/podbor-sostava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&#1082;&#1085;&#1080;&#1075;&#1080;/&#1087;&#1086;&#1089;&#1086;&#1073;&#1080;&#1077;%20&#1076;&#1086;&#1088;&#1086;&#1078;&#1085;&#1080;&#1082;&#1072;/&#1055;&#1086;&#1089;&#1086;&#1073;&#1080;&#1077;%20" TargetMode="External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1783</TotalTime>
  <Pages>1</Pages>
  <Words>4335</Words>
  <Characters>24714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19</cp:revision>
  <dcterms:created xsi:type="dcterms:W3CDTF">2018-11-25T08:19:00Z</dcterms:created>
  <dcterms:modified xsi:type="dcterms:W3CDTF">2018-12-01T14:14:00Z</dcterms:modified>
</cp:coreProperties>
</file>